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</w:t>
      </w:r>
      <w:r>
        <w:rPr>
          <w:rFonts w:ascii="方正小标宋简体" w:eastAsia="方正小标宋简体"/>
          <w:sz w:val="44"/>
          <w:szCs w:val="44"/>
        </w:rPr>
        <w:t>财经政法大学</w:t>
      </w:r>
      <w:r>
        <w:rPr>
          <w:rFonts w:hint="eastAsia" w:ascii="方正小标宋简体" w:eastAsia="方正小标宋简体"/>
          <w:sz w:val="44"/>
          <w:szCs w:val="44"/>
        </w:rPr>
        <w:t>教研室评估指标</w:t>
      </w:r>
      <w:r>
        <w:rPr>
          <w:rFonts w:ascii="方正小标宋简体" w:eastAsia="方正小标宋简体"/>
          <w:sz w:val="44"/>
          <w:szCs w:val="44"/>
        </w:rPr>
        <w:t>体系</w:t>
      </w:r>
    </w:p>
    <w:tbl>
      <w:tblPr>
        <w:tblStyle w:val="6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60"/>
        <w:gridCol w:w="2835"/>
        <w:gridCol w:w="2835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tblHeader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一级指标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二级</w:t>
            </w:r>
            <w:r>
              <w:rPr>
                <w:rFonts w:hint="default" w:ascii="仿宋" w:hAnsi="仿宋" w:eastAsia="仿宋"/>
                <w:b/>
                <w:szCs w:val="21"/>
              </w:rPr>
              <w:t>指标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等级</w:t>
            </w:r>
            <w:r>
              <w:rPr>
                <w:rFonts w:hint="default" w:ascii="仿宋" w:hAnsi="仿宋" w:eastAsia="仿宋"/>
                <w:b/>
                <w:szCs w:val="21"/>
              </w:rPr>
              <w:t>标准与内涵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评估结果</w:t>
            </w:r>
            <w:r>
              <w:rPr>
                <w:rFonts w:hint="default" w:ascii="仿宋" w:hAnsi="仿宋" w:eastAsia="仿宋"/>
                <w:b/>
                <w:spacing w:val="-20"/>
                <w:szCs w:val="21"/>
              </w:rPr>
              <w:t>（</w:t>
            </w: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A/B/C/D</w:t>
            </w:r>
            <w:r>
              <w:rPr>
                <w:rFonts w:hint="default" w:ascii="仿宋" w:hAnsi="仿宋" w:eastAsia="仿宋"/>
                <w:b/>
                <w:spacing w:val="-2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tblHeader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b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A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C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1.规章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</w:rPr>
              <w:t>制度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1.1 管理</w:t>
            </w:r>
            <w:r>
              <w:rPr>
                <w:rFonts w:hint="default" w:ascii="仿宋" w:hAnsi="仿宋" w:eastAsia="仿宋"/>
                <w:szCs w:val="21"/>
              </w:rPr>
              <w:t>制度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</w:t>
            </w:r>
            <w:r>
              <w:rPr>
                <w:rFonts w:hint="default" w:ascii="仿宋" w:hAnsi="仿宋" w:eastAsia="仿宋"/>
                <w:szCs w:val="21"/>
              </w:rPr>
              <w:t>完善的议事决策、教学组织与管理、教研活动、</w:t>
            </w:r>
            <w:r>
              <w:rPr>
                <w:rFonts w:hint="eastAsia" w:ascii="仿宋" w:hAnsi="仿宋" w:eastAsia="仿宋"/>
                <w:szCs w:val="21"/>
              </w:rPr>
              <w:t>听课评议</w:t>
            </w:r>
            <w:r>
              <w:rPr>
                <w:rFonts w:hint="default" w:ascii="仿宋" w:hAnsi="仿宋" w:eastAsia="仿宋"/>
                <w:szCs w:val="21"/>
              </w:rPr>
              <w:t>、青年教师培养、教学督导、教学质量评价等管理制度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有较为完善</w:t>
            </w:r>
            <w:r>
              <w:rPr>
                <w:rFonts w:hint="default" w:ascii="仿宋" w:hAnsi="仿宋" w:eastAsia="仿宋"/>
                <w:szCs w:val="21"/>
              </w:rPr>
              <w:t>议事决策、教学组织与管理、教研活动、</w:t>
            </w:r>
            <w:r>
              <w:rPr>
                <w:rFonts w:hint="eastAsia" w:ascii="仿宋" w:hAnsi="仿宋" w:eastAsia="仿宋"/>
                <w:szCs w:val="21"/>
              </w:rPr>
              <w:t>听课评议</w:t>
            </w:r>
            <w:r>
              <w:rPr>
                <w:rFonts w:hint="default" w:ascii="仿宋" w:hAnsi="仿宋" w:eastAsia="仿宋"/>
                <w:szCs w:val="21"/>
              </w:rPr>
              <w:t>、青年教师培养、教学督导、教学质量评价等管理制度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1.2 发展</w:t>
            </w:r>
            <w:r>
              <w:rPr>
                <w:rFonts w:hint="default" w:ascii="仿宋" w:hAnsi="仿宋" w:eastAsia="仿宋"/>
                <w:szCs w:val="21"/>
              </w:rPr>
              <w:t>目标和年度计划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学期发展</w:t>
            </w:r>
            <w:r>
              <w:rPr>
                <w:rFonts w:hint="default" w:ascii="仿宋" w:hAnsi="仿宋" w:eastAsia="仿宋"/>
                <w:szCs w:val="21"/>
              </w:rPr>
              <w:t>目标和年度计划明确具体、可操作</w:t>
            </w:r>
            <w:r>
              <w:rPr>
                <w:rFonts w:hint="eastAsia" w:ascii="仿宋" w:hAnsi="仿宋" w:eastAsia="仿宋"/>
                <w:szCs w:val="21"/>
              </w:rPr>
              <w:t>强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学期发展</w:t>
            </w:r>
            <w:r>
              <w:rPr>
                <w:rFonts w:hint="default" w:ascii="仿宋" w:hAnsi="仿宋" w:eastAsia="仿宋"/>
                <w:szCs w:val="21"/>
              </w:rPr>
              <w:t>目标和年度计划较为明确具体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hint="default" w:ascii="仿宋" w:hAnsi="仿宋" w:eastAsia="仿宋"/>
                <w:szCs w:val="21"/>
              </w:rPr>
              <w:t>可操作性强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2.队伍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</w:rPr>
              <w:t>建设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2.1 师德师风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坚持</w:t>
            </w:r>
            <w:r>
              <w:rPr>
                <w:rFonts w:hint="default" w:ascii="仿宋" w:hAnsi="仿宋" w:eastAsia="仿宋"/>
                <w:szCs w:val="21"/>
              </w:rPr>
              <w:t>立德树人</w:t>
            </w:r>
            <w:r>
              <w:rPr>
                <w:rFonts w:hint="eastAsia" w:ascii="仿宋" w:hAnsi="仿宋" w:eastAsia="仿宋"/>
                <w:szCs w:val="21"/>
              </w:rPr>
              <w:t>，自觉</w:t>
            </w:r>
            <w:r>
              <w:rPr>
                <w:rFonts w:hint="default" w:ascii="仿宋" w:hAnsi="仿宋" w:eastAsia="仿宋"/>
                <w:szCs w:val="21"/>
              </w:rPr>
              <w:t>遵守《</w:t>
            </w:r>
            <w:r>
              <w:rPr>
                <w:rFonts w:hint="eastAsia" w:ascii="仿宋" w:hAnsi="仿宋" w:eastAsia="仿宋"/>
                <w:szCs w:val="21"/>
              </w:rPr>
              <w:t>高等</w:t>
            </w:r>
            <w:r>
              <w:rPr>
                <w:rFonts w:hint="default" w:ascii="仿宋" w:hAnsi="仿宋" w:eastAsia="仿宋"/>
                <w:szCs w:val="21"/>
              </w:rPr>
              <w:t>学校教师职业道德规范》</w:t>
            </w:r>
            <w:r>
              <w:rPr>
                <w:rFonts w:hint="eastAsia" w:ascii="仿宋" w:hAnsi="仿宋" w:eastAsia="仿宋"/>
                <w:szCs w:val="21"/>
              </w:rPr>
              <w:t>，师德师风</w:t>
            </w:r>
            <w:r>
              <w:rPr>
                <w:rFonts w:hint="default" w:ascii="仿宋" w:hAnsi="仿宋" w:eastAsia="仿宋"/>
                <w:szCs w:val="21"/>
              </w:rPr>
              <w:t>良好，获得</w:t>
            </w:r>
            <w:r>
              <w:rPr>
                <w:rFonts w:hint="eastAsia" w:ascii="仿宋" w:hAnsi="仿宋" w:eastAsia="仿宋"/>
                <w:szCs w:val="21"/>
              </w:rPr>
              <w:t>有</w:t>
            </w:r>
            <w:r>
              <w:rPr>
                <w:rFonts w:hint="default" w:ascii="仿宋" w:hAnsi="仿宋" w:eastAsia="仿宋"/>
                <w:szCs w:val="21"/>
              </w:rPr>
              <w:t>校级</w:t>
            </w:r>
            <w:r>
              <w:rPr>
                <w:rFonts w:hint="eastAsia" w:ascii="仿宋" w:hAnsi="仿宋" w:eastAsia="仿宋"/>
                <w:szCs w:val="21"/>
              </w:rPr>
              <w:t>以上</w:t>
            </w:r>
            <w:r>
              <w:rPr>
                <w:rFonts w:hint="default" w:ascii="仿宋" w:hAnsi="仿宋" w:eastAsia="仿宋"/>
                <w:szCs w:val="21"/>
              </w:rPr>
              <w:t>教学名师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hint="default" w:ascii="仿宋" w:hAnsi="仿宋" w:eastAsia="仿宋"/>
                <w:szCs w:val="21"/>
              </w:rPr>
              <w:t>师德标兵</w:t>
            </w:r>
            <w:r>
              <w:rPr>
                <w:rFonts w:hint="eastAsia" w:ascii="仿宋" w:hAnsi="仿宋" w:eastAsia="仿宋"/>
                <w:szCs w:val="21"/>
              </w:rPr>
              <w:t>或</w:t>
            </w:r>
            <w:r>
              <w:rPr>
                <w:rFonts w:hint="default" w:ascii="仿宋" w:hAnsi="仿宋" w:eastAsia="仿宋"/>
                <w:szCs w:val="21"/>
              </w:rPr>
              <w:t>先进个人等荣誉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坚持</w:t>
            </w:r>
            <w:r>
              <w:rPr>
                <w:rFonts w:hint="default" w:ascii="仿宋" w:hAnsi="仿宋" w:eastAsia="仿宋"/>
                <w:szCs w:val="21"/>
              </w:rPr>
              <w:t>立德树人</w:t>
            </w:r>
            <w:r>
              <w:rPr>
                <w:rFonts w:hint="eastAsia" w:ascii="仿宋" w:hAnsi="仿宋" w:eastAsia="仿宋"/>
                <w:szCs w:val="21"/>
              </w:rPr>
              <w:t>，自觉</w:t>
            </w:r>
            <w:r>
              <w:rPr>
                <w:rFonts w:hint="default" w:ascii="仿宋" w:hAnsi="仿宋" w:eastAsia="仿宋"/>
                <w:szCs w:val="21"/>
              </w:rPr>
              <w:t>遵守《</w:t>
            </w:r>
            <w:r>
              <w:rPr>
                <w:rFonts w:hint="eastAsia" w:ascii="仿宋" w:hAnsi="仿宋" w:eastAsia="仿宋"/>
                <w:szCs w:val="21"/>
              </w:rPr>
              <w:t>高等</w:t>
            </w:r>
            <w:r>
              <w:rPr>
                <w:rFonts w:hint="default" w:ascii="仿宋" w:hAnsi="仿宋" w:eastAsia="仿宋"/>
                <w:szCs w:val="21"/>
              </w:rPr>
              <w:t>学校教师职业道德规范》</w:t>
            </w:r>
            <w:r>
              <w:rPr>
                <w:rFonts w:hint="eastAsia" w:ascii="仿宋" w:hAnsi="仿宋" w:eastAsia="仿宋"/>
                <w:szCs w:val="21"/>
              </w:rPr>
              <w:t>，师德师风</w:t>
            </w:r>
            <w:r>
              <w:rPr>
                <w:rFonts w:hint="default" w:ascii="仿宋" w:hAnsi="仿宋" w:eastAsia="仿宋"/>
                <w:szCs w:val="21"/>
              </w:rPr>
              <w:t>良好，</w:t>
            </w:r>
            <w:r>
              <w:rPr>
                <w:rFonts w:hint="eastAsia" w:ascii="仿宋" w:hAnsi="仿宋" w:eastAsia="仿宋"/>
                <w:szCs w:val="21"/>
              </w:rPr>
              <w:t>未发生有损</w:t>
            </w:r>
            <w:r>
              <w:rPr>
                <w:rFonts w:hint="default" w:ascii="仿宋" w:hAnsi="仿宋" w:eastAsia="仿宋"/>
                <w:szCs w:val="21"/>
              </w:rPr>
              <w:t>教师职业声誉的行为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2.2 ﹡负责人</w:t>
            </w:r>
            <w:r>
              <w:rPr>
                <w:rFonts w:hint="default" w:ascii="仿宋" w:hAnsi="仿宋" w:eastAsia="仿宋"/>
                <w:szCs w:val="21"/>
              </w:rPr>
              <w:t>情况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</w:t>
            </w:r>
            <w:r>
              <w:rPr>
                <w:rFonts w:hint="default" w:ascii="仿宋" w:hAnsi="仿宋" w:eastAsia="仿宋"/>
                <w:szCs w:val="21"/>
              </w:rPr>
              <w:t>高级职称，教学管理经验丰富，享有额外津贴或减免课时量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</w:t>
            </w:r>
            <w:r>
              <w:rPr>
                <w:rFonts w:hint="default" w:ascii="仿宋" w:hAnsi="仿宋" w:eastAsia="仿宋"/>
                <w:szCs w:val="21"/>
              </w:rPr>
              <w:t>高级职称，教学管理经验丰富，享有额外津贴或减免课时量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2.3 ﹡团队结构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团队</w:t>
            </w:r>
            <w:r>
              <w:rPr>
                <w:rFonts w:hint="default" w:ascii="仿宋" w:hAnsi="仿宋" w:eastAsia="仿宋"/>
                <w:szCs w:val="21"/>
              </w:rPr>
              <w:t>规模原则上</w:t>
            </w:r>
            <w:r>
              <w:rPr>
                <w:rFonts w:hint="eastAsia" w:ascii="仿宋" w:hAnsi="仿宋" w:eastAsia="仿宋"/>
                <w:szCs w:val="21"/>
              </w:rPr>
              <w:t>30人</w:t>
            </w:r>
            <w:r>
              <w:rPr>
                <w:rFonts w:hint="default" w:ascii="仿宋" w:hAnsi="仿宋" w:eastAsia="仿宋"/>
                <w:szCs w:val="21"/>
              </w:rPr>
              <w:t>以下，成员年龄、学历、职称、学缘结构合理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团队</w:t>
            </w:r>
            <w:r>
              <w:rPr>
                <w:rFonts w:hint="default" w:ascii="仿宋" w:hAnsi="仿宋" w:eastAsia="仿宋"/>
                <w:szCs w:val="21"/>
              </w:rPr>
              <w:t>规模原则上</w:t>
            </w:r>
            <w:r>
              <w:rPr>
                <w:rFonts w:hint="eastAsia" w:ascii="仿宋" w:hAnsi="仿宋" w:eastAsia="仿宋"/>
                <w:szCs w:val="21"/>
              </w:rPr>
              <w:t>30人</w:t>
            </w:r>
            <w:r>
              <w:rPr>
                <w:rFonts w:hint="default" w:ascii="仿宋" w:hAnsi="仿宋" w:eastAsia="仿宋"/>
                <w:szCs w:val="21"/>
              </w:rPr>
              <w:t>以下，成员年龄、学历、职称、学缘结构合理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2.4 ﹡青年</w:t>
            </w:r>
            <w:r>
              <w:rPr>
                <w:rFonts w:hint="default" w:ascii="仿宋" w:hAnsi="仿宋" w:eastAsia="仿宋"/>
                <w:szCs w:val="21"/>
              </w:rPr>
              <w:t>教师培养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教师</w:t>
            </w:r>
            <w:r>
              <w:rPr>
                <w:rFonts w:hint="default" w:ascii="仿宋" w:hAnsi="仿宋" w:eastAsia="仿宋"/>
                <w:szCs w:val="21"/>
              </w:rPr>
              <w:t>传帮带机制健全，新入职教师均经过</w:t>
            </w:r>
            <w:r>
              <w:rPr>
                <w:rFonts w:hint="eastAsia" w:ascii="仿宋" w:hAnsi="仿宋" w:eastAsia="仿宋"/>
                <w:szCs w:val="21"/>
              </w:rPr>
              <w:t>20天</w:t>
            </w:r>
            <w:r>
              <w:rPr>
                <w:rFonts w:hint="default" w:ascii="仿宋" w:hAnsi="仿宋" w:eastAsia="仿宋"/>
                <w:szCs w:val="21"/>
              </w:rPr>
              <w:t>以上系统培训并</w:t>
            </w:r>
            <w:r>
              <w:rPr>
                <w:rFonts w:hint="eastAsia" w:ascii="仿宋" w:hAnsi="仿宋" w:eastAsia="仿宋"/>
                <w:szCs w:val="21"/>
              </w:rPr>
              <w:t>配有</w:t>
            </w:r>
            <w:r>
              <w:rPr>
                <w:rFonts w:hint="default" w:ascii="仿宋" w:hAnsi="仿宋" w:eastAsia="仿宋"/>
                <w:szCs w:val="21"/>
              </w:rPr>
              <w:t>指导教师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教师</w:t>
            </w:r>
            <w:r>
              <w:rPr>
                <w:rFonts w:hint="default" w:ascii="仿宋" w:hAnsi="仿宋" w:eastAsia="仿宋"/>
                <w:szCs w:val="21"/>
              </w:rPr>
              <w:t>传帮带机制健全，新入职教师均经过</w:t>
            </w:r>
            <w:r>
              <w:rPr>
                <w:rFonts w:hint="eastAsia" w:ascii="仿宋" w:hAnsi="仿宋" w:eastAsia="仿宋"/>
                <w:szCs w:val="21"/>
              </w:rPr>
              <w:t>20天</w:t>
            </w:r>
            <w:r>
              <w:rPr>
                <w:rFonts w:hint="default" w:ascii="仿宋" w:hAnsi="仿宋" w:eastAsia="仿宋"/>
                <w:szCs w:val="21"/>
              </w:rPr>
              <w:t>以上系统培训并</w:t>
            </w:r>
            <w:r>
              <w:rPr>
                <w:rFonts w:hint="eastAsia" w:ascii="仿宋" w:hAnsi="仿宋" w:eastAsia="仿宋"/>
                <w:szCs w:val="21"/>
              </w:rPr>
              <w:t>配有</w:t>
            </w:r>
            <w:r>
              <w:rPr>
                <w:rFonts w:hint="default" w:ascii="仿宋" w:hAnsi="仿宋" w:eastAsia="仿宋"/>
                <w:szCs w:val="21"/>
              </w:rPr>
              <w:t>指导教师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3.教学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</w:rPr>
              <w:t>组织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3.1</w:t>
            </w:r>
            <w:r>
              <w:rPr>
                <w:rFonts w:hint="default"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﹡人才</w:t>
            </w:r>
            <w:r>
              <w:rPr>
                <w:rFonts w:hint="default" w:ascii="仿宋" w:hAnsi="仿宋" w:eastAsia="仿宋"/>
                <w:szCs w:val="21"/>
              </w:rPr>
              <w:t>培养方案</w:t>
            </w:r>
            <w:r>
              <w:rPr>
                <w:rFonts w:hint="eastAsia" w:ascii="仿宋" w:hAnsi="仿宋" w:eastAsia="仿宋"/>
                <w:szCs w:val="21"/>
              </w:rPr>
              <w:t>落实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根据</w:t>
            </w:r>
            <w:r>
              <w:rPr>
                <w:rFonts w:hint="default" w:ascii="仿宋" w:hAnsi="仿宋" w:eastAsia="仿宋"/>
                <w:szCs w:val="21"/>
              </w:rPr>
              <w:t>人才培养方案和教学计划，组织落实</w:t>
            </w:r>
            <w:r>
              <w:rPr>
                <w:rFonts w:hint="eastAsia" w:ascii="仿宋" w:hAnsi="仿宋" w:eastAsia="仿宋"/>
                <w:szCs w:val="21"/>
              </w:rPr>
              <w:t>备课</w:t>
            </w:r>
            <w:r>
              <w:rPr>
                <w:rFonts w:hint="default" w:ascii="仿宋" w:hAnsi="仿宋" w:eastAsia="仿宋"/>
                <w:szCs w:val="21"/>
              </w:rPr>
              <w:t>、授课、课程设计、实验实习、考试考查、毕业论文或设计等教学环节各项任务，运行有序，档案资料齐全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根据</w:t>
            </w:r>
            <w:r>
              <w:rPr>
                <w:rFonts w:hint="default" w:ascii="仿宋" w:hAnsi="仿宋" w:eastAsia="仿宋"/>
                <w:szCs w:val="21"/>
              </w:rPr>
              <w:t>人才培养方案和教学计划，组织落实</w:t>
            </w:r>
            <w:r>
              <w:rPr>
                <w:rFonts w:hint="eastAsia" w:ascii="仿宋" w:hAnsi="仿宋" w:eastAsia="仿宋"/>
                <w:szCs w:val="21"/>
              </w:rPr>
              <w:t>备课</w:t>
            </w:r>
            <w:r>
              <w:rPr>
                <w:rFonts w:hint="default" w:ascii="仿宋" w:hAnsi="仿宋" w:eastAsia="仿宋"/>
                <w:szCs w:val="21"/>
              </w:rPr>
              <w:t>、授课、课程设计、实验实习、考试考查、毕业论文或设计等教学环节各项任务，运行有序，档案资料齐全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3.2 课堂</w:t>
            </w:r>
            <w:r>
              <w:rPr>
                <w:rFonts w:hint="default" w:ascii="仿宋" w:hAnsi="仿宋" w:eastAsia="仿宋"/>
                <w:szCs w:val="21"/>
              </w:rPr>
              <w:t>教学</w:t>
            </w:r>
            <w:r>
              <w:rPr>
                <w:rFonts w:hint="eastAsia" w:ascii="仿宋" w:hAnsi="仿宋" w:eastAsia="仿宋"/>
                <w:szCs w:val="21"/>
              </w:rPr>
              <w:t>效果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课堂</w:t>
            </w:r>
            <w:r>
              <w:rPr>
                <w:rFonts w:hint="default" w:ascii="仿宋" w:hAnsi="仿宋" w:eastAsia="仿宋"/>
                <w:szCs w:val="21"/>
              </w:rPr>
              <w:t>教学规范，教学纪律严格，</w:t>
            </w:r>
            <w:r>
              <w:rPr>
                <w:rFonts w:hint="eastAsia" w:ascii="仿宋" w:hAnsi="仿宋" w:eastAsia="仿宋"/>
                <w:szCs w:val="21"/>
              </w:rPr>
              <w:t>连续2年</w:t>
            </w:r>
            <w:r>
              <w:rPr>
                <w:rFonts w:hint="default" w:ascii="仿宋" w:hAnsi="仿宋" w:eastAsia="仿宋"/>
                <w:szCs w:val="21"/>
              </w:rPr>
              <w:t>无教学事故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课堂</w:t>
            </w:r>
            <w:r>
              <w:rPr>
                <w:rFonts w:hint="default" w:ascii="仿宋" w:hAnsi="仿宋" w:eastAsia="仿宋"/>
                <w:szCs w:val="21"/>
              </w:rPr>
              <w:t>教学规范，教学纪律严格，</w:t>
            </w:r>
            <w:r>
              <w:rPr>
                <w:rFonts w:hint="eastAsia" w:ascii="仿宋" w:hAnsi="仿宋" w:eastAsia="仿宋"/>
                <w:szCs w:val="21"/>
              </w:rPr>
              <w:t>连续2年</w:t>
            </w:r>
            <w:r>
              <w:rPr>
                <w:rFonts w:hint="default" w:ascii="仿宋" w:hAnsi="仿宋" w:eastAsia="仿宋"/>
                <w:szCs w:val="21"/>
              </w:rPr>
              <w:t>无</w:t>
            </w:r>
            <w:r>
              <w:rPr>
                <w:rFonts w:hint="eastAsia" w:ascii="仿宋" w:hAnsi="仿宋" w:eastAsia="仿宋"/>
                <w:szCs w:val="21"/>
              </w:rPr>
              <w:t>重大</w:t>
            </w:r>
            <w:r>
              <w:rPr>
                <w:rFonts w:hint="default" w:ascii="仿宋" w:hAnsi="仿宋" w:eastAsia="仿宋"/>
                <w:szCs w:val="21"/>
              </w:rPr>
              <w:t>教学事故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</w:rPr>
              <w:t xml:space="preserve">3.3 </w:t>
            </w:r>
            <w:r>
              <w:rPr>
                <w:rFonts w:hint="eastAsia" w:ascii="仿宋" w:hAnsi="仿宋" w:eastAsia="仿宋"/>
                <w:szCs w:val="21"/>
              </w:rPr>
              <w:t>﹡教学</w:t>
            </w:r>
            <w:r>
              <w:rPr>
                <w:rFonts w:hint="default" w:ascii="仿宋" w:hAnsi="仿宋" w:eastAsia="仿宋"/>
                <w:szCs w:val="21"/>
              </w:rPr>
              <w:t>质量</w:t>
            </w:r>
            <w:r>
              <w:rPr>
                <w:rFonts w:hint="eastAsia" w:ascii="仿宋" w:hAnsi="仿宋" w:eastAsia="仿宋"/>
                <w:szCs w:val="21"/>
              </w:rPr>
              <w:t>监控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建立有教学</w:t>
            </w:r>
            <w:r>
              <w:rPr>
                <w:rFonts w:hint="default" w:ascii="仿宋" w:hAnsi="仿宋" w:eastAsia="仿宋"/>
                <w:szCs w:val="21"/>
              </w:rPr>
              <w:t>评价和质量分析反馈机制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建立有教学</w:t>
            </w:r>
            <w:r>
              <w:rPr>
                <w:rFonts w:hint="default" w:ascii="仿宋" w:hAnsi="仿宋" w:eastAsia="仿宋"/>
                <w:szCs w:val="21"/>
              </w:rPr>
              <w:t>评价和质量分析反馈机制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3.4 ﹡教授上课率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每学年</w:t>
            </w:r>
            <w:r>
              <w:rPr>
                <w:rFonts w:hint="default" w:ascii="仿宋" w:hAnsi="仿宋" w:eastAsia="仿宋"/>
                <w:szCs w:val="21"/>
              </w:rPr>
              <w:t>教授为本科生上课率</w:t>
            </w:r>
            <w:r>
              <w:rPr>
                <w:rFonts w:hint="eastAsia" w:ascii="仿宋" w:hAnsi="仿宋" w:eastAsia="仿宋"/>
                <w:szCs w:val="21"/>
              </w:rPr>
              <w:t>100</w:t>
            </w:r>
            <w:r>
              <w:rPr>
                <w:rFonts w:hint="default" w:ascii="仿宋" w:hAnsi="仿宋" w:eastAsia="仿宋"/>
                <w:szCs w:val="21"/>
              </w:rPr>
              <w:t>%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每学年</w:t>
            </w:r>
            <w:r>
              <w:rPr>
                <w:rFonts w:hint="default" w:ascii="仿宋" w:hAnsi="仿宋" w:eastAsia="仿宋"/>
                <w:szCs w:val="21"/>
              </w:rPr>
              <w:t>教授为本科生上课率</w:t>
            </w:r>
            <w:r>
              <w:rPr>
                <w:rFonts w:hint="eastAsia" w:ascii="仿宋" w:hAnsi="仿宋" w:eastAsia="仿宋"/>
                <w:szCs w:val="21"/>
              </w:rPr>
              <w:t>100</w:t>
            </w:r>
            <w:r>
              <w:rPr>
                <w:rFonts w:hint="default" w:ascii="仿宋" w:hAnsi="仿宋" w:eastAsia="仿宋"/>
                <w:szCs w:val="21"/>
              </w:rPr>
              <w:t>%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</w:rPr>
              <w:t>建设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4.1 ﹡专业</w:t>
            </w:r>
            <w:r>
              <w:rPr>
                <w:rFonts w:hint="default" w:ascii="仿宋" w:hAnsi="仿宋" w:eastAsia="仿宋"/>
                <w:szCs w:val="21"/>
              </w:rPr>
              <w:t>建设规划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开展</w:t>
            </w:r>
            <w:r>
              <w:rPr>
                <w:rFonts w:hint="default" w:ascii="仿宋" w:hAnsi="仿宋" w:eastAsia="仿宋"/>
                <w:szCs w:val="21"/>
              </w:rPr>
              <w:t>专业相关产业和领域人才需求分析，研究制定或落实专业建设规划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开展</w:t>
            </w:r>
            <w:r>
              <w:rPr>
                <w:rFonts w:hint="default" w:ascii="仿宋" w:hAnsi="仿宋" w:eastAsia="仿宋"/>
                <w:szCs w:val="21"/>
              </w:rPr>
              <w:t>专业相关产业和领域人才需求分析，研究制定或落实专业建设规划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4.2 ﹡人才</w:t>
            </w:r>
            <w:r>
              <w:rPr>
                <w:rFonts w:hint="default" w:ascii="仿宋" w:hAnsi="仿宋" w:eastAsia="仿宋"/>
                <w:szCs w:val="21"/>
              </w:rPr>
              <w:t>培养方案制定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定期</w:t>
            </w:r>
            <w:r>
              <w:rPr>
                <w:rFonts w:hint="default" w:ascii="仿宋" w:hAnsi="仿宋" w:eastAsia="仿宋"/>
                <w:szCs w:val="21"/>
              </w:rPr>
              <w:t>修订</w:t>
            </w:r>
            <w:r>
              <w:rPr>
                <w:rFonts w:hint="eastAsia" w:ascii="仿宋" w:hAnsi="仿宋" w:eastAsia="仿宋"/>
                <w:szCs w:val="21"/>
              </w:rPr>
              <w:t>完善</w:t>
            </w:r>
            <w:r>
              <w:rPr>
                <w:rFonts w:hint="default" w:ascii="仿宋" w:hAnsi="仿宋" w:eastAsia="仿宋"/>
                <w:szCs w:val="21"/>
              </w:rPr>
              <w:t>人才培养方案，达到国家各专业类教学质量标准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定期</w:t>
            </w:r>
            <w:r>
              <w:rPr>
                <w:rFonts w:hint="default" w:ascii="仿宋" w:hAnsi="仿宋" w:eastAsia="仿宋"/>
                <w:szCs w:val="21"/>
              </w:rPr>
              <w:t>修订</w:t>
            </w:r>
            <w:r>
              <w:rPr>
                <w:rFonts w:hint="eastAsia" w:ascii="仿宋" w:hAnsi="仿宋" w:eastAsia="仿宋"/>
                <w:szCs w:val="21"/>
              </w:rPr>
              <w:t>完善</w:t>
            </w:r>
            <w:r>
              <w:rPr>
                <w:rFonts w:hint="default" w:ascii="仿宋" w:hAnsi="仿宋" w:eastAsia="仿宋"/>
                <w:szCs w:val="21"/>
              </w:rPr>
              <w:t>人才培养方案，达到国家各专业类教学质量标准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4.3 优势特色</w:t>
            </w:r>
            <w:r>
              <w:rPr>
                <w:rFonts w:hint="default" w:ascii="仿宋" w:hAnsi="仿宋" w:eastAsia="仿宋"/>
                <w:szCs w:val="21"/>
              </w:rPr>
              <w:t>专业建设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建设有省级及</w:t>
            </w:r>
            <w:r>
              <w:rPr>
                <w:rFonts w:hint="default" w:ascii="仿宋" w:hAnsi="仿宋" w:eastAsia="仿宋"/>
                <w:szCs w:val="21"/>
              </w:rPr>
              <w:t>以上一流专业或</w:t>
            </w:r>
            <w:r>
              <w:rPr>
                <w:rFonts w:hint="eastAsia" w:ascii="仿宋" w:hAnsi="仿宋" w:eastAsia="仿宋"/>
                <w:szCs w:val="21"/>
              </w:rPr>
              <w:t>优势特色</w:t>
            </w:r>
            <w:r>
              <w:rPr>
                <w:rFonts w:hint="default" w:ascii="仿宋" w:hAnsi="仿宋" w:eastAsia="仿宋"/>
                <w:szCs w:val="21"/>
              </w:rPr>
              <w:t>专业，专业评估</w:t>
            </w:r>
            <w:r>
              <w:rPr>
                <w:rFonts w:hint="eastAsia" w:ascii="仿宋" w:hAnsi="仿宋" w:eastAsia="仿宋"/>
                <w:szCs w:val="21"/>
              </w:rPr>
              <w:t>位列前50</w:t>
            </w:r>
            <w:r>
              <w:rPr>
                <w:rFonts w:hint="default" w:ascii="仿宋" w:hAnsi="仿宋" w:eastAsia="仿宋"/>
                <w:szCs w:val="21"/>
              </w:rPr>
              <w:t>%，积极开展专业论证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积极</w:t>
            </w:r>
            <w:r>
              <w:rPr>
                <w:rFonts w:hint="default" w:ascii="仿宋" w:hAnsi="仿宋" w:eastAsia="仿宋"/>
                <w:szCs w:val="21"/>
              </w:rPr>
              <w:t>开展专业建设，争取获批省级及以上一流本科专业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4.4 行业</w:t>
            </w:r>
            <w:r>
              <w:rPr>
                <w:rFonts w:hint="default" w:ascii="仿宋" w:hAnsi="仿宋" w:eastAsia="仿宋"/>
                <w:szCs w:val="21"/>
              </w:rPr>
              <w:t>企业参与度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行业</w:t>
            </w:r>
            <w:r>
              <w:rPr>
                <w:rFonts w:hint="default" w:ascii="仿宋" w:hAnsi="仿宋" w:eastAsia="仿宋"/>
                <w:szCs w:val="21"/>
              </w:rPr>
              <w:t>企业深度参与专业建设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行业</w:t>
            </w:r>
            <w:r>
              <w:rPr>
                <w:rFonts w:hint="default" w:ascii="仿宋" w:hAnsi="仿宋" w:eastAsia="仿宋"/>
                <w:szCs w:val="21"/>
              </w:rPr>
              <w:t>企业</w:t>
            </w:r>
            <w:r>
              <w:rPr>
                <w:rFonts w:hint="eastAsia" w:ascii="仿宋" w:hAnsi="仿宋" w:eastAsia="仿宋"/>
                <w:szCs w:val="21"/>
              </w:rPr>
              <w:t>多种</w:t>
            </w:r>
            <w:r>
              <w:rPr>
                <w:rFonts w:hint="default" w:ascii="仿宋" w:hAnsi="仿宋" w:eastAsia="仿宋"/>
                <w:szCs w:val="21"/>
              </w:rPr>
              <w:t>形式参与专业建设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</w:t>
            </w:r>
            <w:r>
              <w:rPr>
                <w:rFonts w:hint="default" w:ascii="仿宋" w:hAnsi="仿宋" w:eastAsia="仿宋"/>
                <w:szCs w:val="21"/>
              </w:rPr>
              <w:t xml:space="preserve">5 </w:t>
            </w:r>
            <w:r>
              <w:rPr>
                <w:rFonts w:hint="eastAsia" w:ascii="仿宋" w:hAnsi="仿宋" w:eastAsia="仿宋"/>
                <w:szCs w:val="21"/>
              </w:rPr>
              <w:t>非</w:t>
            </w:r>
            <w:r>
              <w:rPr>
                <w:rFonts w:hint="default" w:ascii="仿宋" w:hAnsi="仿宋" w:eastAsia="仿宋"/>
                <w:szCs w:val="21"/>
              </w:rPr>
              <w:t>专业类基层教学组织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课程类</w:t>
            </w:r>
            <w:r>
              <w:rPr>
                <w:rFonts w:hint="default" w:ascii="仿宋" w:hAnsi="仿宋" w:eastAsia="仿宋"/>
                <w:szCs w:val="21"/>
              </w:rPr>
              <w:t>、实践类等</w:t>
            </w:r>
            <w:r>
              <w:rPr>
                <w:rFonts w:hint="eastAsia" w:ascii="仿宋" w:hAnsi="仿宋" w:eastAsia="仿宋"/>
                <w:szCs w:val="21"/>
              </w:rPr>
              <w:t>基层</w:t>
            </w:r>
            <w:r>
              <w:rPr>
                <w:rFonts w:hint="default" w:ascii="仿宋" w:hAnsi="仿宋" w:eastAsia="仿宋"/>
                <w:szCs w:val="21"/>
              </w:rPr>
              <w:t>教学组织充分发挥在专业评估、专业认证、专业建设中的重要作用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课程类</w:t>
            </w:r>
            <w:r>
              <w:rPr>
                <w:rFonts w:hint="default" w:ascii="仿宋" w:hAnsi="仿宋" w:eastAsia="仿宋"/>
                <w:szCs w:val="21"/>
              </w:rPr>
              <w:t>、实践类等</w:t>
            </w:r>
            <w:r>
              <w:rPr>
                <w:rFonts w:hint="eastAsia" w:ascii="仿宋" w:hAnsi="仿宋" w:eastAsia="仿宋"/>
                <w:szCs w:val="21"/>
              </w:rPr>
              <w:t>基层</w:t>
            </w:r>
            <w:r>
              <w:rPr>
                <w:rFonts w:hint="default" w:ascii="仿宋" w:hAnsi="仿宋" w:eastAsia="仿宋"/>
                <w:szCs w:val="21"/>
              </w:rPr>
              <w:t>教学组织</w:t>
            </w:r>
            <w:r>
              <w:rPr>
                <w:rFonts w:hint="eastAsia" w:ascii="仿宋" w:hAnsi="仿宋" w:eastAsia="仿宋"/>
                <w:szCs w:val="21"/>
              </w:rPr>
              <w:t>有效</w:t>
            </w:r>
            <w:r>
              <w:rPr>
                <w:rFonts w:hint="default" w:ascii="仿宋" w:hAnsi="仿宋" w:eastAsia="仿宋"/>
                <w:szCs w:val="21"/>
              </w:rPr>
              <w:t>发挥在专业评估、专业认证、专业建设中的重要作用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5.课程</w:t>
            </w:r>
            <w:r>
              <w:rPr>
                <w:rFonts w:hint="default" w:ascii="仿宋" w:hAnsi="仿宋" w:eastAsia="仿宋"/>
                <w:szCs w:val="21"/>
              </w:rPr>
              <w:t>教材建设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5.1 课程</w:t>
            </w:r>
            <w:r>
              <w:rPr>
                <w:rFonts w:hint="default" w:ascii="仿宋" w:hAnsi="仿宋" w:eastAsia="仿宋"/>
                <w:szCs w:val="21"/>
              </w:rPr>
              <w:t>建设规划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逐步</w:t>
            </w:r>
            <w:r>
              <w:rPr>
                <w:rFonts w:hint="default" w:ascii="仿宋" w:hAnsi="仿宋" w:eastAsia="仿宋"/>
                <w:szCs w:val="21"/>
              </w:rPr>
              <w:t>构建课程思政体系，</w:t>
            </w:r>
            <w:r>
              <w:rPr>
                <w:rFonts w:hint="eastAsia" w:ascii="仿宋" w:hAnsi="仿宋" w:eastAsia="仿宋"/>
                <w:szCs w:val="21"/>
              </w:rPr>
              <w:t>课程体系</w:t>
            </w:r>
            <w:r>
              <w:rPr>
                <w:rFonts w:hint="default" w:ascii="仿宋" w:hAnsi="仿宋" w:eastAsia="仿宋"/>
                <w:szCs w:val="21"/>
              </w:rPr>
              <w:t>符合专业发展，有</w:t>
            </w:r>
            <w:r>
              <w:rPr>
                <w:rFonts w:hint="eastAsia" w:ascii="仿宋" w:hAnsi="仿宋" w:eastAsia="仿宋"/>
                <w:szCs w:val="21"/>
              </w:rPr>
              <w:t>规范</w:t>
            </w:r>
            <w:r>
              <w:rPr>
                <w:rFonts w:hint="default" w:ascii="仿宋" w:hAnsi="仿宋" w:eastAsia="仿宋"/>
                <w:szCs w:val="21"/>
              </w:rPr>
              <w:t>的课程建设规划、教学大纲和课程标准，课程内容及时更新</w:t>
            </w:r>
            <w:r>
              <w:rPr>
                <w:rFonts w:hint="eastAsia" w:ascii="仿宋" w:hAnsi="仿宋" w:eastAsia="仿宋"/>
                <w:szCs w:val="21"/>
              </w:rPr>
              <w:t>，</w:t>
            </w:r>
            <w:r>
              <w:rPr>
                <w:rFonts w:hint="default" w:ascii="仿宋" w:hAnsi="仿宋" w:eastAsia="仿宋"/>
                <w:szCs w:val="21"/>
              </w:rPr>
              <w:t>能将最新的学科前沿、产业发展、科研成果融入课堂教学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逐步</w:t>
            </w:r>
            <w:r>
              <w:rPr>
                <w:rFonts w:hint="default" w:ascii="仿宋" w:hAnsi="仿宋" w:eastAsia="仿宋"/>
                <w:szCs w:val="21"/>
              </w:rPr>
              <w:t>构建课程思政体系，</w:t>
            </w:r>
            <w:r>
              <w:rPr>
                <w:rFonts w:hint="eastAsia" w:ascii="仿宋" w:hAnsi="仿宋" w:eastAsia="仿宋"/>
                <w:szCs w:val="21"/>
              </w:rPr>
              <w:t>课程体系</w:t>
            </w:r>
            <w:r>
              <w:rPr>
                <w:rFonts w:hint="default" w:ascii="仿宋" w:hAnsi="仿宋" w:eastAsia="仿宋"/>
                <w:szCs w:val="21"/>
              </w:rPr>
              <w:t>符合专业发展，有</w:t>
            </w:r>
            <w:r>
              <w:rPr>
                <w:rFonts w:hint="eastAsia" w:ascii="仿宋" w:hAnsi="仿宋" w:eastAsia="仿宋"/>
                <w:szCs w:val="21"/>
              </w:rPr>
              <w:t>规范</w:t>
            </w:r>
            <w:r>
              <w:rPr>
                <w:rFonts w:hint="default" w:ascii="仿宋" w:hAnsi="仿宋" w:eastAsia="仿宋"/>
                <w:szCs w:val="21"/>
              </w:rPr>
              <w:t>的课程建设规划、教学大纲和课程标准，课程内容及时更新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5.2 教材</w:t>
            </w:r>
            <w:r>
              <w:rPr>
                <w:rFonts w:hint="default" w:ascii="仿宋" w:hAnsi="仿宋" w:eastAsia="仿宋"/>
                <w:szCs w:val="21"/>
              </w:rPr>
              <w:t>建设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编写</w:t>
            </w:r>
            <w:r>
              <w:rPr>
                <w:rFonts w:hint="default" w:ascii="仿宋" w:hAnsi="仿宋" w:eastAsia="仿宋"/>
                <w:szCs w:val="21"/>
              </w:rPr>
              <w:t>高质量教材和指导用书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严格</w:t>
            </w:r>
            <w:r>
              <w:rPr>
                <w:rFonts w:hint="default" w:ascii="仿宋" w:hAnsi="仿宋" w:eastAsia="仿宋"/>
                <w:szCs w:val="21"/>
              </w:rPr>
              <w:t>执行学校教材选用制度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5.3 在线</w:t>
            </w:r>
            <w:r>
              <w:rPr>
                <w:rFonts w:hint="default" w:ascii="仿宋" w:hAnsi="仿宋" w:eastAsia="仿宋"/>
                <w:szCs w:val="21"/>
              </w:rPr>
              <w:t>开放课程建设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建设有</w:t>
            </w:r>
            <w:r>
              <w:rPr>
                <w:rFonts w:hint="default" w:ascii="仿宋" w:hAnsi="仿宋" w:eastAsia="仿宋"/>
                <w:szCs w:val="21"/>
              </w:rPr>
              <w:t>校级及以上在线开放课程</w:t>
            </w:r>
            <w:r>
              <w:rPr>
                <w:rFonts w:hint="eastAsia" w:ascii="仿宋" w:hAnsi="仿宋" w:eastAsia="仿宋"/>
                <w:szCs w:val="21"/>
              </w:rPr>
              <w:t>，</w:t>
            </w:r>
            <w:r>
              <w:rPr>
                <w:rFonts w:hint="default" w:ascii="仿宋" w:hAnsi="仿宋" w:eastAsia="仿宋"/>
                <w:szCs w:val="21"/>
              </w:rPr>
              <w:t>信息化教学资源丰富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推进</w:t>
            </w:r>
            <w:r>
              <w:rPr>
                <w:rFonts w:hint="default" w:ascii="仿宋" w:hAnsi="仿宋" w:eastAsia="仿宋"/>
                <w:szCs w:val="21"/>
              </w:rPr>
              <w:t>在线开放课程、微课的开发与应用，信息化教学资源丰富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6.教学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</w:rPr>
              <w:t>研究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6.1 教改</w:t>
            </w:r>
            <w:r>
              <w:rPr>
                <w:rFonts w:hint="default" w:ascii="仿宋" w:hAnsi="仿宋" w:eastAsia="仿宋"/>
                <w:szCs w:val="21"/>
              </w:rPr>
              <w:t>项目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承担</w:t>
            </w:r>
            <w:r>
              <w:rPr>
                <w:rFonts w:hint="default" w:ascii="仿宋" w:hAnsi="仿宋" w:eastAsia="仿宋"/>
                <w:szCs w:val="21"/>
              </w:rPr>
              <w:t>有校级及以上教改项目，</w:t>
            </w:r>
            <w:r>
              <w:rPr>
                <w:rFonts w:hint="eastAsia" w:ascii="仿宋" w:hAnsi="仿宋" w:eastAsia="仿宋"/>
                <w:szCs w:val="21"/>
              </w:rPr>
              <w:t>参与</w:t>
            </w:r>
            <w:r>
              <w:rPr>
                <w:rFonts w:hint="default" w:ascii="仿宋" w:hAnsi="仿宋" w:eastAsia="仿宋"/>
                <w:szCs w:val="21"/>
              </w:rPr>
              <w:t>教师占比达到</w:t>
            </w:r>
            <w:r>
              <w:rPr>
                <w:rFonts w:hint="eastAsia" w:ascii="仿宋" w:hAnsi="仿宋" w:eastAsia="仿宋"/>
                <w:szCs w:val="21"/>
              </w:rPr>
              <w:t>80</w:t>
            </w:r>
            <w:r>
              <w:rPr>
                <w:rFonts w:hint="default" w:ascii="仿宋" w:hAnsi="仿宋" w:eastAsia="仿宋"/>
                <w:szCs w:val="21"/>
              </w:rPr>
              <w:t>%，获得校级以上教学成果奖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承担</w:t>
            </w:r>
            <w:r>
              <w:rPr>
                <w:rFonts w:hint="default" w:ascii="仿宋" w:hAnsi="仿宋" w:eastAsia="仿宋"/>
                <w:szCs w:val="21"/>
              </w:rPr>
              <w:t>有校级及以上教改项目，</w:t>
            </w:r>
            <w:r>
              <w:rPr>
                <w:rFonts w:hint="eastAsia" w:ascii="仿宋" w:hAnsi="仿宋" w:eastAsia="仿宋"/>
                <w:szCs w:val="21"/>
              </w:rPr>
              <w:t>参与</w:t>
            </w:r>
            <w:r>
              <w:rPr>
                <w:rFonts w:hint="default" w:ascii="仿宋" w:hAnsi="仿宋" w:eastAsia="仿宋"/>
                <w:szCs w:val="21"/>
              </w:rPr>
              <w:t>教师占比达到60%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6.2 教研</w:t>
            </w:r>
            <w:r>
              <w:rPr>
                <w:rFonts w:hint="default" w:ascii="仿宋" w:hAnsi="仿宋" w:eastAsia="仿宋"/>
                <w:szCs w:val="21"/>
              </w:rPr>
              <w:t>论文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教师</w:t>
            </w:r>
            <w:r>
              <w:rPr>
                <w:rFonts w:hint="default" w:ascii="仿宋" w:hAnsi="仿宋" w:eastAsia="仿宋"/>
                <w:szCs w:val="21"/>
              </w:rPr>
              <w:t>人均</w:t>
            </w:r>
            <w:r>
              <w:rPr>
                <w:rFonts w:hint="eastAsia" w:ascii="仿宋" w:hAnsi="仿宋" w:eastAsia="仿宋"/>
                <w:szCs w:val="21"/>
              </w:rPr>
              <w:t>．学年</w:t>
            </w:r>
            <w:r>
              <w:rPr>
                <w:rFonts w:hint="default" w:ascii="仿宋" w:hAnsi="仿宋" w:eastAsia="仿宋"/>
                <w:szCs w:val="21"/>
              </w:rPr>
              <w:t>发表教研论文达</w:t>
            </w:r>
            <w:r>
              <w:rPr>
                <w:rFonts w:hint="eastAsia" w:ascii="仿宋" w:hAnsi="仿宋" w:eastAsia="仿宋"/>
                <w:szCs w:val="21"/>
              </w:rPr>
              <w:t>0.3篇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教师</w:t>
            </w:r>
            <w:r>
              <w:rPr>
                <w:rFonts w:hint="default" w:ascii="仿宋" w:hAnsi="仿宋" w:eastAsia="仿宋"/>
                <w:szCs w:val="21"/>
              </w:rPr>
              <w:t>人均</w:t>
            </w:r>
            <w:r>
              <w:rPr>
                <w:rFonts w:hint="eastAsia" w:ascii="仿宋" w:hAnsi="仿宋" w:eastAsia="仿宋"/>
                <w:szCs w:val="21"/>
              </w:rPr>
              <w:t>．学年</w:t>
            </w:r>
            <w:r>
              <w:rPr>
                <w:rFonts w:hint="default" w:ascii="仿宋" w:hAnsi="仿宋" w:eastAsia="仿宋"/>
                <w:szCs w:val="21"/>
              </w:rPr>
              <w:t>发表教研论文达</w:t>
            </w:r>
            <w:r>
              <w:rPr>
                <w:rFonts w:hint="eastAsia" w:ascii="仿宋" w:hAnsi="仿宋" w:eastAsia="仿宋"/>
                <w:szCs w:val="21"/>
              </w:rPr>
              <w:t>0.2篇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</w:rPr>
              <w:t xml:space="preserve">6.3 </w:t>
            </w:r>
            <w:r>
              <w:rPr>
                <w:rFonts w:hint="eastAsia" w:ascii="仿宋" w:hAnsi="仿宋" w:eastAsia="仿宋"/>
                <w:szCs w:val="21"/>
              </w:rPr>
              <w:t>教研</w:t>
            </w:r>
            <w:r>
              <w:rPr>
                <w:rFonts w:hint="default" w:ascii="仿宋" w:hAnsi="仿宋" w:eastAsia="仿宋"/>
                <w:szCs w:val="21"/>
              </w:rPr>
              <w:t>活动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每2周</w:t>
            </w:r>
            <w:r>
              <w:rPr>
                <w:rFonts w:hint="default" w:ascii="仿宋" w:hAnsi="仿宋" w:eastAsia="仿宋"/>
                <w:szCs w:val="21"/>
              </w:rPr>
              <w:t>开展</w:t>
            </w:r>
            <w:r>
              <w:rPr>
                <w:rFonts w:hint="eastAsia" w:ascii="仿宋" w:hAnsi="仿宋" w:eastAsia="仿宋"/>
                <w:szCs w:val="21"/>
              </w:rPr>
              <w:t>1次</w:t>
            </w:r>
            <w:r>
              <w:rPr>
                <w:rFonts w:hint="default" w:ascii="仿宋" w:hAnsi="仿宋" w:eastAsia="仿宋"/>
                <w:szCs w:val="21"/>
              </w:rPr>
              <w:t>集体教育教学研究活动，每学年人均</w:t>
            </w:r>
            <w:r>
              <w:rPr>
                <w:rFonts w:hint="eastAsia" w:ascii="仿宋" w:hAnsi="仿宋" w:eastAsia="仿宋"/>
                <w:szCs w:val="21"/>
              </w:rPr>
              <w:t>8次</w:t>
            </w:r>
            <w:r>
              <w:rPr>
                <w:rFonts w:hint="default" w:ascii="仿宋" w:hAnsi="仿宋" w:eastAsia="仿宋"/>
                <w:szCs w:val="21"/>
              </w:rPr>
              <w:t>以上</w:t>
            </w:r>
            <w:r>
              <w:rPr>
                <w:rFonts w:hint="eastAsia" w:ascii="仿宋" w:hAnsi="仿宋" w:eastAsia="仿宋"/>
                <w:szCs w:val="21"/>
              </w:rPr>
              <w:t>相互听课</w:t>
            </w:r>
            <w:r>
              <w:rPr>
                <w:rFonts w:hint="default" w:ascii="仿宋" w:hAnsi="仿宋" w:eastAsia="仿宋"/>
                <w:szCs w:val="21"/>
              </w:rPr>
              <w:t>或教学</w:t>
            </w:r>
            <w:r>
              <w:rPr>
                <w:rFonts w:hint="eastAsia" w:ascii="仿宋" w:hAnsi="仿宋" w:eastAsia="仿宋"/>
                <w:szCs w:val="21"/>
              </w:rPr>
              <w:t>观摩</w:t>
            </w:r>
            <w:r>
              <w:rPr>
                <w:rFonts w:hint="default" w:ascii="仿宋" w:hAnsi="仿宋" w:eastAsia="仿宋"/>
                <w:szCs w:val="21"/>
              </w:rPr>
              <w:t>，获得</w:t>
            </w:r>
            <w:r>
              <w:rPr>
                <w:rFonts w:hint="eastAsia" w:ascii="仿宋" w:hAnsi="仿宋" w:eastAsia="仿宋"/>
                <w:szCs w:val="21"/>
              </w:rPr>
              <w:t>有</w:t>
            </w:r>
            <w:r>
              <w:rPr>
                <w:rFonts w:hint="default" w:ascii="仿宋" w:hAnsi="仿宋" w:eastAsia="仿宋"/>
                <w:szCs w:val="21"/>
              </w:rPr>
              <w:t>校级以上教学竞赛奖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每4周</w:t>
            </w:r>
            <w:r>
              <w:rPr>
                <w:rFonts w:hint="default" w:ascii="仿宋" w:hAnsi="仿宋" w:eastAsia="仿宋"/>
                <w:szCs w:val="21"/>
              </w:rPr>
              <w:t>开展</w:t>
            </w:r>
            <w:r>
              <w:rPr>
                <w:rFonts w:hint="eastAsia" w:ascii="仿宋" w:hAnsi="仿宋" w:eastAsia="仿宋"/>
                <w:szCs w:val="21"/>
              </w:rPr>
              <w:t>1次</w:t>
            </w:r>
            <w:r>
              <w:rPr>
                <w:rFonts w:hint="default" w:ascii="仿宋" w:hAnsi="仿宋" w:eastAsia="仿宋"/>
                <w:szCs w:val="21"/>
              </w:rPr>
              <w:t>集体教育教学研究活动，每学年人均4</w:t>
            </w:r>
            <w:r>
              <w:rPr>
                <w:rFonts w:hint="eastAsia" w:ascii="仿宋" w:hAnsi="仿宋" w:eastAsia="仿宋"/>
                <w:szCs w:val="21"/>
              </w:rPr>
              <w:t>次</w:t>
            </w:r>
            <w:r>
              <w:rPr>
                <w:rFonts w:hint="default" w:ascii="仿宋" w:hAnsi="仿宋" w:eastAsia="仿宋"/>
                <w:szCs w:val="21"/>
              </w:rPr>
              <w:t>以上</w:t>
            </w:r>
            <w:r>
              <w:rPr>
                <w:rFonts w:hint="eastAsia" w:ascii="仿宋" w:hAnsi="仿宋" w:eastAsia="仿宋"/>
                <w:szCs w:val="21"/>
              </w:rPr>
              <w:t>相互听课</w:t>
            </w:r>
            <w:r>
              <w:rPr>
                <w:rFonts w:hint="default" w:ascii="仿宋" w:hAnsi="仿宋" w:eastAsia="仿宋"/>
                <w:szCs w:val="21"/>
              </w:rPr>
              <w:t>或教学</w:t>
            </w:r>
            <w:r>
              <w:rPr>
                <w:rFonts w:hint="eastAsia" w:ascii="仿宋" w:hAnsi="仿宋" w:eastAsia="仿宋"/>
                <w:szCs w:val="21"/>
              </w:rPr>
              <w:t>观摩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6.4 教学</w:t>
            </w:r>
            <w:r>
              <w:rPr>
                <w:rFonts w:hint="default" w:ascii="仿宋" w:hAnsi="仿宋" w:eastAsia="仿宋"/>
                <w:szCs w:val="21"/>
              </w:rPr>
              <w:t>研讨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每位专任教师</w:t>
            </w:r>
            <w:r>
              <w:rPr>
                <w:rFonts w:hint="default" w:ascii="仿宋" w:hAnsi="仿宋" w:eastAsia="仿宋"/>
                <w:szCs w:val="21"/>
              </w:rPr>
              <w:t>每学年参加</w:t>
            </w:r>
            <w:r>
              <w:rPr>
                <w:rFonts w:hint="eastAsia" w:ascii="仿宋" w:hAnsi="仿宋" w:eastAsia="仿宋"/>
                <w:szCs w:val="21"/>
              </w:rPr>
              <w:t>1次</w:t>
            </w:r>
            <w:r>
              <w:rPr>
                <w:rFonts w:hint="default" w:ascii="仿宋" w:hAnsi="仿宋" w:eastAsia="仿宋"/>
                <w:szCs w:val="21"/>
              </w:rPr>
              <w:t>以上校外教学研讨会议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每位专任教师</w:t>
            </w:r>
            <w:r>
              <w:rPr>
                <w:rFonts w:hint="default" w:ascii="仿宋" w:hAnsi="仿宋" w:eastAsia="仿宋"/>
                <w:szCs w:val="21"/>
              </w:rPr>
              <w:t>每</w:t>
            </w: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hint="default" w:ascii="仿宋" w:hAnsi="仿宋" w:eastAsia="仿宋"/>
                <w:szCs w:val="21"/>
              </w:rPr>
              <w:t>学年参加</w:t>
            </w:r>
            <w:r>
              <w:rPr>
                <w:rFonts w:hint="eastAsia" w:ascii="仿宋" w:hAnsi="仿宋" w:eastAsia="仿宋"/>
                <w:szCs w:val="21"/>
              </w:rPr>
              <w:t>1次</w:t>
            </w:r>
            <w:r>
              <w:rPr>
                <w:rFonts w:hint="default" w:ascii="仿宋" w:hAnsi="仿宋" w:eastAsia="仿宋"/>
                <w:szCs w:val="21"/>
              </w:rPr>
              <w:t>以上校外教学研讨会议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7.实践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</w:rPr>
              <w:t>教学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7.1 实践教学</w:t>
            </w:r>
            <w:r>
              <w:rPr>
                <w:rFonts w:hint="default" w:ascii="仿宋" w:hAnsi="仿宋" w:eastAsia="仿宋"/>
                <w:szCs w:val="21"/>
              </w:rPr>
              <w:t>方案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科学</w:t>
            </w:r>
            <w:r>
              <w:rPr>
                <w:rFonts w:hint="default" w:ascii="仿宋" w:hAnsi="仿宋" w:eastAsia="仿宋"/>
                <w:szCs w:val="21"/>
              </w:rPr>
              <w:t>制定实践教学方案，规范设置</w:t>
            </w:r>
            <w:r>
              <w:rPr>
                <w:rFonts w:hint="eastAsia" w:ascii="仿宋" w:hAnsi="仿宋" w:eastAsia="仿宋"/>
                <w:szCs w:val="21"/>
              </w:rPr>
              <w:t>实践教学</w:t>
            </w:r>
            <w:r>
              <w:rPr>
                <w:rFonts w:hint="default" w:ascii="仿宋" w:hAnsi="仿宋" w:eastAsia="仿宋"/>
                <w:szCs w:val="21"/>
              </w:rPr>
              <w:t>环节</w:t>
            </w:r>
            <w:r>
              <w:rPr>
                <w:rFonts w:hint="eastAsia" w:ascii="仿宋" w:hAnsi="仿宋" w:eastAsia="仿宋"/>
                <w:szCs w:val="21"/>
              </w:rPr>
              <w:t>，</w:t>
            </w:r>
            <w:r>
              <w:rPr>
                <w:rFonts w:hint="default" w:ascii="仿宋" w:hAnsi="仿宋" w:eastAsia="仿宋"/>
                <w:szCs w:val="21"/>
              </w:rPr>
              <w:t>高质量</w:t>
            </w:r>
            <w:r>
              <w:rPr>
                <w:rFonts w:hint="eastAsia" w:ascii="仿宋" w:hAnsi="仿宋" w:eastAsia="仿宋"/>
                <w:szCs w:val="21"/>
              </w:rPr>
              <w:t>开展</w:t>
            </w:r>
            <w:r>
              <w:rPr>
                <w:rFonts w:hint="default" w:ascii="仿宋" w:hAnsi="仿宋" w:eastAsia="仿宋"/>
                <w:szCs w:val="21"/>
              </w:rPr>
              <w:t>课内实践教学和</w:t>
            </w:r>
            <w:r>
              <w:rPr>
                <w:rFonts w:hint="eastAsia" w:ascii="仿宋" w:hAnsi="仿宋" w:eastAsia="仿宋"/>
                <w:szCs w:val="21"/>
              </w:rPr>
              <w:t>校外</w:t>
            </w:r>
            <w:r>
              <w:rPr>
                <w:rFonts w:hint="default" w:ascii="仿宋" w:hAnsi="仿宋" w:eastAsia="仿宋"/>
                <w:szCs w:val="21"/>
              </w:rPr>
              <w:t>实习实训，实验实训课程开课率及学生覆盖率高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科学</w:t>
            </w:r>
            <w:r>
              <w:rPr>
                <w:rFonts w:hint="default" w:ascii="仿宋" w:hAnsi="仿宋" w:eastAsia="仿宋"/>
                <w:szCs w:val="21"/>
              </w:rPr>
              <w:t>制定实践教学方案，规范设置</w:t>
            </w:r>
            <w:r>
              <w:rPr>
                <w:rFonts w:hint="eastAsia" w:ascii="仿宋" w:hAnsi="仿宋" w:eastAsia="仿宋"/>
                <w:szCs w:val="21"/>
              </w:rPr>
              <w:t>实践教学</w:t>
            </w:r>
            <w:r>
              <w:rPr>
                <w:rFonts w:hint="default" w:ascii="仿宋" w:hAnsi="仿宋" w:eastAsia="仿宋"/>
                <w:szCs w:val="21"/>
              </w:rPr>
              <w:t>环节</w:t>
            </w:r>
            <w:r>
              <w:rPr>
                <w:rFonts w:hint="eastAsia" w:ascii="仿宋" w:hAnsi="仿宋" w:eastAsia="仿宋"/>
                <w:szCs w:val="21"/>
              </w:rPr>
              <w:t>，有效开展</w:t>
            </w:r>
            <w:r>
              <w:rPr>
                <w:rFonts w:hint="default" w:ascii="仿宋" w:hAnsi="仿宋" w:eastAsia="仿宋"/>
                <w:szCs w:val="21"/>
              </w:rPr>
              <w:t>课内实践教学和</w:t>
            </w:r>
            <w:r>
              <w:rPr>
                <w:rFonts w:hint="eastAsia" w:ascii="仿宋" w:hAnsi="仿宋" w:eastAsia="仿宋"/>
                <w:szCs w:val="21"/>
              </w:rPr>
              <w:t>校外</w:t>
            </w:r>
            <w:r>
              <w:rPr>
                <w:rFonts w:hint="default" w:ascii="仿宋" w:hAnsi="仿宋" w:eastAsia="仿宋"/>
                <w:szCs w:val="21"/>
              </w:rPr>
              <w:t>实习实训，实验实训课程开课率及学生覆盖率</w:t>
            </w:r>
            <w:r>
              <w:rPr>
                <w:rFonts w:hint="eastAsia" w:ascii="仿宋" w:hAnsi="仿宋" w:eastAsia="仿宋"/>
                <w:szCs w:val="21"/>
              </w:rPr>
              <w:t>符合</w:t>
            </w:r>
            <w:r>
              <w:rPr>
                <w:rFonts w:hint="default" w:ascii="仿宋" w:hAnsi="仿宋" w:eastAsia="仿宋"/>
                <w:szCs w:val="21"/>
              </w:rPr>
              <w:t>规定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</w:rPr>
              <w:t xml:space="preserve">7.2 </w:t>
            </w:r>
            <w:r>
              <w:rPr>
                <w:rFonts w:hint="eastAsia" w:ascii="仿宋" w:hAnsi="仿宋" w:eastAsia="仿宋"/>
                <w:szCs w:val="21"/>
              </w:rPr>
              <w:t>创新</w:t>
            </w:r>
            <w:r>
              <w:rPr>
                <w:rFonts w:hint="default" w:ascii="仿宋" w:hAnsi="仿宋" w:eastAsia="仿宋"/>
                <w:szCs w:val="21"/>
              </w:rPr>
              <w:t>创业教育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1/3以上</w:t>
            </w:r>
            <w:r>
              <w:rPr>
                <w:rFonts w:hint="default" w:ascii="仿宋" w:hAnsi="仿宋" w:eastAsia="仿宋"/>
                <w:szCs w:val="21"/>
              </w:rPr>
              <w:t>的教师能够</w:t>
            </w:r>
            <w:r>
              <w:rPr>
                <w:rFonts w:hint="eastAsia" w:ascii="仿宋" w:hAnsi="仿宋" w:eastAsia="仿宋"/>
                <w:szCs w:val="21"/>
              </w:rPr>
              <w:t>指导</w:t>
            </w:r>
            <w:r>
              <w:rPr>
                <w:rFonts w:hint="default" w:ascii="仿宋" w:hAnsi="仿宋" w:eastAsia="仿宋"/>
                <w:szCs w:val="21"/>
              </w:rPr>
              <w:t>创新创业项目</w:t>
            </w:r>
            <w:r>
              <w:rPr>
                <w:rFonts w:hint="eastAsia" w:ascii="仿宋" w:hAnsi="仿宋" w:eastAsia="仿宋"/>
                <w:szCs w:val="21"/>
              </w:rPr>
              <w:t>，创新</w:t>
            </w:r>
            <w:r>
              <w:rPr>
                <w:rFonts w:hint="default" w:ascii="仿宋" w:hAnsi="仿宋" w:eastAsia="仿宋"/>
                <w:szCs w:val="21"/>
              </w:rPr>
              <w:t>创业教育改革成效显著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开展创新</w:t>
            </w:r>
            <w:r>
              <w:rPr>
                <w:rFonts w:hint="default" w:ascii="仿宋" w:hAnsi="仿宋" w:eastAsia="仿宋"/>
                <w:szCs w:val="21"/>
              </w:rPr>
              <w:t>创业教育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8.条件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</w:rPr>
              <w:t>保障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8.1 办公</w:t>
            </w:r>
            <w:r>
              <w:rPr>
                <w:rFonts w:hint="default" w:ascii="仿宋" w:hAnsi="仿宋" w:eastAsia="仿宋"/>
                <w:szCs w:val="21"/>
              </w:rPr>
              <w:t>经费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设有专项</w:t>
            </w:r>
            <w:r>
              <w:rPr>
                <w:rFonts w:hint="default" w:ascii="仿宋" w:hAnsi="仿宋" w:eastAsia="仿宋"/>
                <w:szCs w:val="21"/>
              </w:rPr>
              <w:t>办公经费，</w:t>
            </w:r>
            <w:r>
              <w:rPr>
                <w:rFonts w:hint="eastAsia" w:ascii="仿宋" w:hAnsi="仿宋" w:eastAsia="仿宋"/>
                <w:szCs w:val="21"/>
              </w:rPr>
              <w:t>教师</w:t>
            </w:r>
            <w:r>
              <w:rPr>
                <w:rFonts w:hint="default" w:ascii="仿宋" w:hAnsi="仿宋" w:eastAsia="仿宋"/>
                <w:szCs w:val="21"/>
              </w:rPr>
              <w:t>人均</w:t>
            </w:r>
            <w:r>
              <w:rPr>
                <w:rFonts w:hint="eastAsia" w:ascii="仿宋" w:hAnsi="仿宋" w:eastAsia="仿宋"/>
                <w:szCs w:val="21"/>
              </w:rPr>
              <w:t>﹒年度</w:t>
            </w:r>
            <w:r>
              <w:rPr>
                <w:rFonts w:hint="default" w:ascii="仿宋" w:hAnsi="仿宋" w:eastAsia="仿宋"/>
                <w:szCs w:val="21"/>
              </w:rPr>
              <w:t>运行经费</w:t>
            </w:r>
            <w:r>
              <w:rPr>
                <w:rFonts w:hint="eastAsia" w:ascii="仿宋" w:hAnsi="仿宋" w:eastAsia="仿宋"/>
                <w:szCs w:val="21"/>
              </w:rPr>
              <w:t>2000元</w:t>
            </w:r>
            <w:r>
              <w:rPr>
                <w:rFonts w:hint="default" w:ascii="仿宋" w:hAnsi="仿宋" w:eastAsia="仿宋"/>
                <w:szCs w:val="21"/>
              </w:rPr>
              <w:t>以上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设有专项</w:t>
            </w:r>
            <w:r>
              <w:rPr>
                <w:rFonts w:hint="default" w:ascii="仿宋" w:hAnsi="仿宋" w:eastAsia="仿宋"/>
                <w:szCs w:val="21"/>
              </w:rPr>
              <w:t>办公经费，</w:t>
            </w:r>
            <w:r>
              <w:rPr>
                <w:rFonts w:hint="eastAsia" w:ascii="仿宋" w:hAnsi="仿宋" w:eastAsia="仿宋"/>
                <w:szCs w:val="21"/>
              </w:rPr>
              <w:t>教师</w:t>
            </w:r>
            <w:r>
              <w:rPr>
                <w:rFonts w:hint="default" w:ascii="仿宋" w:hAnsi="仿宋" w:eastAsia="仿宋"/>
                <w:szCs w:val="21"/>
              </w:rPr>
              <w:t>人均</w:t>
            </w:r>
            <w:r>
              <w:rPr>
                <w:rFonts w:hint="eastAsia" w:ascii="仿宋" w:hAnsi="仿宋" w:eastAsia="仿宋"/>
                <w:szCs w:val="21"/>
              </w:rPr>
              <w:t>﹒年度</w:t>
            </w:r>
            <w:r>
              <w:rPr>
                <w:rFonts w:hint="default" w:ascii="仿宋" w:hAnsi="仿宋" w:eastAsia="仿宋"/>
                <w:szCs w:val="21"/>
              </w:rPr>
              <w:t>运行经费1</w:t>
            </w:r>
            <w:r>
              <w:rPr>
                <w:rFonts w:hint="eastAsia" w:ascii="仿宋" w:hAnsi="仿宋" w:eastAsia="仿宋"/>
                <w:szCs w:val="21"/>
              </w:rPr>
              <w:t>000元</w:t>
            </w:r>
            <w:r>
              <w:rPr>
                <w:rFonts w:hint="default" w:ascii="仿宋" w:hAnsi="仿宋" w:eastAsia="仿宋"/>
                <w:szCs w:val="21"/>
              </w:rPr>
              <w:t>以上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8.2 办公</w:t>
            </w:r>
            <w:r>
              <w:rPr>
                <w:rFonts w:hint="default" w:ascii="仿宋" w:hAnsi="仿宋" w:eastAsia="仿宋"/>
                <w:szCs w:val="21"/>
              </w:rPr>
              <w:t>设施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</w:t>
            </w:r>
            <w:r>
              <w:rPr>
                <w:rFonts w:hint="default" w:ascii="仿宋" w:hAnsi="仿宋" w:eastAsia="仿宋"/>
                <w:szCs w:val="21"/>
              </w:rPr>
              <w:t>固定的办公场所、教学资料档案室和相关办公设施，人均教学办公面积</w:t>
            </w:r>
            <w:r>
              <w:rPr>
                <w:rFonts w:hint="eastAsia" w:ascii="仿宋" w:hAnsi="仿宋" w:eastAsia="仿宋"/>
                <w:szCs w:val="21"/>
              </w:rPr>
              <w:t>在3平米</w:t>
            </w:r>
            <w:r>
              <w:rPr>
                <w:rFonts w:hint="default" w:ascii="仿宋" w:hAnsi="仿宋" w:eastAsia="仿宋"/>
                <w:szCs w:val="21"/>
              </w:rPr>
              <w:t>以上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</w:t>
            </w:r>
            <w:r>
              <w:rPr>
                <w:rFonts w:hint="default" w:ascii="仿宋" w:hAnsi="仿宋" w:eastAsia="仿宋"/>
                <w:szCs w:val="21"/>
              </w:rPr>
              <w:t>固定的办公场所、教学资料档案室和相关办公设施，人均教学办公面积</w:t>
            </w:r>
            <w:r>
              <w:rPr>
                <w:rFonts w:hint="eastAsia" w:ascii="仿宋" w:hAnsi="仿宋" w:eastAsia="仿宋"/>
                <w:szCs w:val="21"/>
              </w:rPr>
              <w:t>在2平米</w:t>
            </w:r>
            <w:r>
              <w:rPr>
                <w:rFonts w:hint="default" w:ascii="仿宋" w:hAnsi="仿宋" w:eastAsia="仿宋"/>
                <w:szCs w:val="21"/>
              </w:rPr>
              <w:t>以上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9.人才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</w:rPr>
              <w:t>培养能力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9.1 获得</w:t>
            </w:r>
            <w:r>
              <w:rPr>
                <w:rFonts w:hint="default" w:ascii="仿宋" w:hAnsi="仿宋" w:eastAsia="仿宋"/>
                <w:szCs w:val="21"/>
              </w:rPr>
              <w:t>奖项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教师</w:t>
            </w:r>
            <w:r>
              <w:rPr>
                <w:rFonts w:hint="default" w:ascii="仿宋" w:hAnsi="仿宋" w:eastAsia="仿宋"/>
                <w:szCs w:val="21"/>
              </w:rPr>
              <w:t>评教优秀</w:t>
            </w:r>
            <w:r>
              <w:rPr>
                <w:rFonts w:hint="eastAsia" w:ascii="仿宋" w:hAnsi="仿宋" w:eastAsia="仿宋"/>
                <w:szCs w:val="21"/>
              </w:rPr>
              <w:t>，</w:t>
            </w:r>
            <w:r>
              <w:rPr>
                <w:rFonts w:hint="default" w:ascii="仿宋" w:hAnsi="仿宋" w:eastAsia="仿宋"/>
                <w:szCs w:val="21"/>
              </w:rPr>
              <w:t>在省级及以上教师讲课大赛成绩优异，指导学生在创新创业大赛、学科专业竞赛等赛项获得省级以上奖项或公开发表论文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教师</w:t>
            </w:r>
            <w:r>
              <w:rPr>
                <w:rFonts w:hint="default" w:ascii="仿宋" w:hAnsi="仿宋" w:eastAsia="仿宋"/>
                <w:szCs w:val="21"/>
              </w:rPr>
              <w:t>评教</w:t>
            </w:r>
            <w:r>
              <w:rPr>
                <w:rFonts w:hint="eastAsia" w:ascii="仿宋" w:hAnsi="仿宋" w:eastAsia="仿宋"/>
                <w:szCs w:val="21"/>
              </w:rPr>
              <w:t>良好，</w:t>
            </w:r>
            <w:r>
              <w:rPr>
                <w:rFonts w:hint="default" w:ascii="仿宋" w:hAnsi="仿宋" w:eastAsia="仿宋"/>
                <w:szCs w:val="21"/>
              </w:rPr>
              <w:t>在</w:t>
            </w:r>
            <w:r>
              <w:rPr>
                <w:rFonts w:hint="eastAsia" w:ascii="仿宋" w:hAnsi="仿宋" w:eastAsia="仿宋"/>
                <w:szCs w:val="21"/>
              </w:rPr>
              <w:t>校级</w:t>
            </w:r>
            <w:r>
              <w:rPr>
                <w:rFonts w:hint="default" w:ascii="仿宋" w:hAnsi="仿宋" w:eastAsia="仿宋"/>
                <w:szCs w:val="21"/>
              </w:rPr>
              <w:t>以上教师讲课大赛成绩优异，指导学生在创新创业大赛、学科专业竞赛等赛项获得</w:t>
            </w:r>
            <w:r>
              <w:rPr>
                <w:rFonts w:hint="eastAsia" w:ascii="仿宋" w:hAnsi="仿宋" w:eastAsia="仿宋"/>
                <w:szCs w:val="21"/>
              </w:rPr>
              <w:t>校</w:t>
            </w:r>
            <w:r>
              <w:rPr>
                <w:rFonts w:hint="default" w:ascii="仿宋" w:hAnsi="仿宋" w:eastAsia="仿宋"/>
                <w:szCs w:val="21"/>
              </w:rPr>
              <w:t>级以上奖项或公开发表论文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</w:rPr>
              <w:t xml:space="preserve">9.2 </w:t>
            </w:r>
            <w:r>
              <w:rPr>
                <w:rFonts w:hint="eastAsia" w:ascii="仿宋" w:hAnsi="仿宋" w:eastAsia="仿宋"/>
                <w:szCs w:val="21"/>
              </w:rPr>
              <w:t>毕业生</w:t>
            </w:r>
            <w:r>
              <w:rPr>
                <w:rFonts w:hint="default" w:ascii="仿宋" w:hAnsi="仿宋" w:eastAsia="仿宋"/>
                <w:szCs w:val="21"/>
              </w:rPr>
              <w:t>就业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毕业生</w:t>
            </w:r>
            <w:r>
              <w:rPr>
                <w:rFonts w:hint="default" w:ascii="仿宋" w:hAnsi="仿宋" w:eastAsia="仿宋"/>
                <w:szCs w:val="21"/>
              </w:rPr>
              <w:t>就业质量高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毕业生</w:t>
            </w:r>
            <w:r>
              <w:rPr>
                <w:rFonts w:hint="default" w:ascii="仿宋" w:hAnsi="仿宋" w:eastAsia="仿宋"/>
                <w:szCs w:val="21"/>
              </w:rPr>
              <w:t>就业率</w:t>
            </w:r>
            <w:r>
              <w:rPr>
                <w:rFonts w:hint="eastAsia" w:ascii="仿宋" w:hAnsi="仿宋" w:eastAsia="仿宋"/>
                <w:szCs w:val="21"/>
              </w:rPr>
              <w:t>较高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contextualSpacing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</w:tbl>
    <w:p>
      <w:pPr>
        <w:ind w:firstLine="420" w:firstLineChars="200"/>
        <w:jc w:val="left"/>
      </w:pPr>
    </w:p>
    <w:p>
      <w:pPr>
        <w:ind w:left="1050" w:leftChars="200" w:hanging="630" w:hangingChars="3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</w:t>
      </w:r>
      <w:r>
        <w:rPr>
          <w:rFonts w:ascii="仿宋" w:hAnsi="仿宋" w:eastAsia="仿宋"/>
          <w:szCs w:val="21"/>
        </w:rPr>
        <w:t>：</w:t>
      </w:r>
      <w:r>
        <w:rPr>
          <w:rFonts w:hint="eastAsia" w:ascii="仿宋" w:hAnsi="仿宋" w:eastAsia="仿宋"/>
          <w:szCs w:val="21"/>
        </w:rPr>
        <w:t>1.在</w:t>
      </w:r>
      <w:r>
        <w:rPr>
          <w:rFonts w:ascii="仿宋" w:hAnsi="仿宋" w:eastAsia="仿宋"/>
          <w:szCs w:val="21"/>
        </w:rPr>
        <w:t>评估指标体系中，每个评估</w:t>
      </w:r>
      <w:r>
        <w:rPr>
          <w:rFonts w:hint="eastAsia" w:ascii="仿宋" w:hAnsi="仿宋" w:eastAsia="仿宋"/>
          <w:szCs w:val="21"/>
        </w:rPr>
        <w:t>指标</w:t>
      </w:r>
      <w:r>
        <w:rPr>
          <w:rFonts w:ascii="仿宋" w:hAnsi="仿宋" w:eastAsia="仿宋"/>
          <w:szCs w:val="21"/>
        </w:rPr>
        <w:t>有</w:t>
      </w:r>
      <w:r>
        <w:rPr>
          <w:rFonts w:hint="eastAsia" w:ascii="仿宋" w:hAnsi="仿宋" w:eastAsia="仿宋"/>
          <w:szCs w:val="21"/>
        </w:rPr>
        <w:t>A、B、C、D四个</w:t>
      </w:r>
      <w:r>
        <w:rPr>
          <w:rFonts w:ascii="仿宋" w:hAnsi="仿宋" w:eastAsia="仿宋"/>
          <w:szCs w:val="21"/>
        </w:rPr>
        <w:t>评估等级，</w:t>
      </w:r>
      <w:r>
        <w:rPr>
          <w:rFonts w:hint="eastAsia" w:ascii="仿宋" w:hAnsi="仿宋" w:eastAsia="仿宋"/>
          <w:szCs w:val="21"/>
        </w:rPr>
        <w:t>表中</w:t>
      </w:r>
      <w:r>
        <w:rPr>
          <w:rFonts w:ascii="仿宋" w:hAnsi="仿宋" w:eastAsia="仿宋"/>
          <w:szCs w:val="21"/>
        </w:rPr>
        <w:t>只给出了</w:t>
      </w:r>
      <w:r>
        <w:rPr>
          <w:rFonts w:hint="eastAsia" w:ascii="仿宋" w:hAnsi="仿宋" w:eastAsia="仿宋"/>
          <w:szCs w:val="21"/>
        </w:rPr>
        <w:t>A级</w:t>
      </w:r>
      <w:r>
        <w:rPr>
          <w:rFonts w:ascii="仿宋" w:hAnsi="仿宋" w:eastAsia="仿宋"/>
          <w:szCs w:val="21"/>
        </w:rPr>
        <w:t>标准和</w:t>
      </w:r>
      <w:r>
        <w:rPr>
          <w:rFonts w:hint="eastAsia" w:ascii="仿宋" w:hAnsi="仿宋" w:eastAsia="仿宋"/>
          <w:szCs w:val="21"/>
        </w:rPr>
        <w:t>C级</w:t>
      </w:r>
      <w:r>
        <w:rPr>
          <w:rFonts w:ascii="仿宋" w:hAnsi="仿宋" w:eastAsia="仿宋"/>
          <w:szCs w:val="21"/>
        </w:rPr>
        <w:t>标准，介于</w:t>
      </w:r>
      <w:r>
        <w:rPr>
          <w:rFonts w:hint="eastAsia" w:ascii="仿宋" w:hAnsi="仿宋" w:eastAsia="仿宋"/>
          <w:szCs w:val="21"/>
        </w:rPr>
        <w:t>A级</w:t>
      </w:r>
      <w:r>
        <w:rPr>
          <w:rFonts w:ascii="仿宋" w:hAnsi="仿宋" w:eastAsia="仿宋"/>
          <w:szCs w:val="21"/>
        </w:rPr>
        <w:t>和</w:t>
      </w:r>
      <w:r>
        <w:rPr>
          <w:rFonts w:hint="eastAsia" w:ascii="仿宋" w:hAnsi="仿宋" w:eastAsia="仿宋"/>
          <w:szCs w:val="21"/>
        </w:rPr>
        <w:t>C级</w:t>
      </w:r>
      <w:r>
        <w:rPr>
          <w:rFonts w:ascii="仿宋" w:hAnsi="仿宋" w:eastAsia="仿宋"/>
          <w:szCs w:val="21"/>
        </w:rPr>
        <w:t>之间的为</w:t>
      </w:r>
      <w:r>
        <w:rPr>
          <w:rFonts w:hint="eastAsia" w:ascii="仿宋" w:hAnsi="仿宋" w:eastAsia="仿宋"/>
          <w:szCs w:val="21"/>
        </w:rPr>
        <w:t>B级</w:t>
      </w:r>
      <w:r>
        <w:rPr>
          <w:rFonts w:ascii="仿宋" w:hAnsi="仿宋" w:eastAsia="仿宋"/>
          <w:szCs w:val="21"/>
        </w:rPr>
        <w:t>，</w:t>
      </w:r>
      <w:r>
        <w:rPr>
          <w:rFonts w:hint="eastAsia" w:ascii="仿宋" w:hAnsi="仿宋" w:eastAsia="仿宋"/>
          <w:szCs w:val="21"/>
        </w:rPr>
        <w:t>不满足C级</w:t>
      </w:r>
      <w:r>
        <w:rPr>
          <w:rFonts w:ascii="仿宋" w:hAnsi="仿宋" w:eastAsia="仿宋"/>
          <w:szCs w:val="21"/>
        </w:rPr>
        <w:t>即为</w:t>
      </w:r>
      <w:r>
        <w:rPr>
          <w:rFonts w:hint="eastAsia" w:ascii="仿宋" w:hAnsi="仿宋" w:eastAsia="仿宋"/>
          <w:szCs w:val="21"/>
        </w:rPr>
        <w:t>D级</w:t>
      </w:r>
      <w:r>
        <w:rPr>
          <w:rFonts w:ascii="仿宋" w:hAnsi="仿宋" w:eastAsia="仿宋"/>
          <w:szCs w:val="21"/>
        </w:rPr>
        <w:t>。</w:t>
      </w:r>
    </w:p>
    <w:p>
      <w:pPr>
        <w:ind w:firstLine="840" w:firstLineChars="400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2</w:t>
      </w:r>
      <w:r>
        <w:rPr>
          <w:rFonts w:hint="eastAsia" w:ascii="仿宋" w:hAnsi="仿宋" w:eastAsia="仿宋"/>
          <w:szCs w:val="21"/>
        </w:rPr>
        <w:t>.带</w:t>
      </w:r>
      <w:r>
        <w:rPr>
          <w:rFonts w:ascii="仿宋" w:hAnsi="仿宋" w:eastAsia="仿宋"/>
          <w:szCs w:val="21"/>
        </w:rPr>
        <w:t>“</w:t>
      </w:r>
      <w:r>
        <w:rPr>
          <w:rFonts w:hint="eastAsia" w:ascii="仿宋" w:hAnsi="仿宋" w:eastAsia="仿宋"/>
          <w:szCs w:val="21"/>
        </w:rPr>
        <w:t>﹡</w:t>
      </w:r>
      <w:r>
        <w:rPr>
          <w:rFonts w:ascii="仿宋" w:hAnsi="仿宋" w:eastAsia="仿宋"/>
          <w:szCs w:val="21"/>
        </w:rPr>
        <w:t>”</w:t>
      </w:r>
      <w:r>
        <w:rPr>
          <w:rFonts w:hint="eastAsia" w:ascii="仿宋" w:hAnsi="仿宋" w:eastAsia="仿宋"/>
          <w:szCs w:val="21"/>
        </w:rPr>
        <w:t>的二级</w:t>
      </w:r>
      <w:r>
        <w:rPr>
          <w:rFonts w:ascii="仿宋" w:hAnsi="仿宋" w:eastAsia="仿宋"/>
          <w:szCs w:val="21"/>
        </w:rPr>
        <w:t>指标</w:t>
      </w:r>
      <w:r>
        <w:rPr>
          <w:rFonts w:hint="eastAsia" w:ascii="仿宋" w:hAnsi="仿宋" w:eastAsia="仿宋"/>
          <w:szCs w:val="21"/>
        </w:rPr>
        <w:t>为</w:t>
      </w:r>
      <w:r>
        <w:rPr>
          <w:rFonts w:ascii="仿宋" w:hAnsi="仿宋" w:eastAsia="仿宋"/>
          <w:szCs w:val="21"/>
        </w:rPr>
        <w:t>重点指标</w:t>
      </w:r>
      <w:r>
        <w:rPr>
          <w:rFonts w:hint="eastAsia" w:ascii="仿宋" w:hAnsi="仿宋" w:eastAsia="仿宋"/>
          <w:szCs w:val="21"/>
        </w:rPr>
        <w:t>，A级</w:t>
      </w:r>
      <w:r>
        <w:rPr>
          <w:rFonts w:ascii="仿宋" w:hAnsi="仿宋" w:eastAsia="仿宋"/>
          <w:szCs w:val="21"/>
        </w:rPr>
        <w:t>标准和</w:t>
      </w:r>
      <w:r>
        <w:rPr>
          <w:rFonts w:hint="eastAsia" w:ascii="仿宋" w:hAnsi="仿宋" w:eastAsia="仿宋"/>
          <w:szCs w:val="21"/>
        </w:rPr>
        <w:t>C级</w:t>
      </w:r>
      <w:r>
        <w:rPr>
          <w:rFonts w:ascii="仿宋" w:hAnsi="仿宋" w:eastAsia="仿宋"/>
          <w:szCs w:val="21"/>
        </w:rPr>
        <w:t>标准相同，不满足即为</w:t>
      </w:r>
      <w:r>
        <w:rPr>
          <w:rFonts w:hint="eastAsia" w:ascii="仿宋" w:hAnsi="仿宋" w:eastAsia="仿宋"/>
          <w:szCs w:val="21"/>
        </w:rPr>
        <w:t>D级</w:t>
      </w:r>
      <w:r>
        <w:rPr>
          <w:rFonts w:ascii="仿宋" w:hAnsi="仿宋" w:eastAsia="仿宋"/>
          <w:szCs w:val="21"/>
        </w:rPr>
        <w:t>。</w:t>
      </w:r>
    </w:p>
    <w:p>
      <w:pPr>
        <w:ind w:firstLine="840" w:firstLineChars="4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3.评估</w:t>
      </w:r>
      <w:r>
        <w:rPr>
          <w:rFonts w:ascii="仿宋" w:hAnsi="仿宋" w:eastAsia="仿宋"/>
          <w:szCs w:val="21"/>
        </w:rPr>
        <w:t>结论</w:t>
      </w:r>
      <w:r>
        <w:rPr>
          <w:rFonts w:hint="eastAsia" w:ascii="仿宋" w:hAnsi="仿宋" w:eastAsia="仿宋"/>
          <w:szCs w:val="21"/>
        </w:rPr>
        <w:t>分为</w:t>
      </w:r>
      <w:r>
        <w:rPr>
          <w:rFonts w:ascii="仿宋" w:hAnsi="仿宋" w:eastAsia="仿宋"/>
          <w:szCs w:val="21"/>
        </w:rPr>
        <w:t>优秀、合格、不合格三个等级，具体</w:t>
      </w:r>
      <w:r>
        <w:rPr>
          <w:rFonts w:hint="eastAsia" w:ascii="仿宋" w:hAnsi="仿宋" w:eastAsia="仿宋"/>
          <w:szCs w:val="21"/>
        </w:rPr>
        <w:t>认定</w:t>
      </w:r>
      <w:r>
        <w:rPr>
          <w:rFonts w:ascii="仿宋" w:hAnsi="仿宋" w:eastAsia="仿宋"/>
          <w:szCs w:val="21"/>
        </w:rPr>
        <w:t>标准如下：</w:t>
      </w:r>
    </w:p>
    <w:p>
      <w:pPr>
        <w:ind w:firstLine="735" w:firstLineChars="35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（1）优秀教研室</w:t>
      </w:r>
      <w:r>
        <w:rPr>
          <w:rFonts w:ascii="仿宋" w:hAnsi="仿宋" w:eastAsia="仿宋"/>
          <w:szCs w:val="21"/>
        </w:rPr>
        <w:t>：</w:t>
      </w:r>
      <w:r>
        <w:rPr>
          <w:rFonts w:hint="eastAsia" w:ascii="仿宋" w:hAnsi="仿宋" w:eastAsia="仿宋"/>
          <w:szCs w:val="21"/>
        </w:rPr>
        <w:t>A</w:t>
      </w:r>
      <w:r>
        <w:rPr>
          <w:rFonts w:ascii="仿宋" w:hAnsi="仿宋" w:eastAsia="仿宋"/>
          <w:szCs w:val="21"/>
        </w:rPr>
        <w:t>=28</w:t>
      </w:r>
      <w:r>
        <w:rPr>
          <w:rFonts w:hint="eastAsia" w:ascii="仿宋" w:hAnsi="仿宋" w:eastAsia="仿宋"/>
          <w:szCs w:val="21"/>
        </w:rPr>
        <w:t>，B</w:t>
      </w:r>
      <w:r>
        <w:rPr>
          <w:rFonts w:ascii="仿宋" w:hAnsi="仿宋" w:eastAsia="仿宋"/>
          <w:szCs w:val="21"/>
        </w:rPr>
        <w:t>=0</w:t>
      </w:r>
      <w:r>
        <w:rPr>
          <w:rFonts w:hint="eastAsia" w:ascii="仿宋" w:hAnsi="仿宋" w:eastAsia="仿宋"/>
          <w:szCs w:val="21"/>
        </w:rPr>
        <w:t>，C=0，D=0</w:t>
      </w:r>
    </w:p>
    <w:p>
      <w:pPr>
        <w:ind w:firstLine="735" w:firstLineChars="35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（2）合格教研室</w:t>
      </w:r>
      <w:r>
        <w:rPr>
          <w:rFonts w:ascii="仿宋" w:hAnsi="仿宋" w:eastAsia="仿宋"/>
          <w:szCs w:val="21"/>
        </w:rPr>
        <w:t>：</w:t>
      </w:r>
      <w:r>
        <w:rPr>
          <w:rFonts w:hint="eastAsia" w:ascii="仿宋" w:hAnsi="仿宋" w:eastAsia="仿宋"/>
          <w:szCs w:val="21"/>
        </w:rPr>
        <w:t>A+B+C=28</w:t>
      </w:r>
      <w:r>
        <w:rPr>
          <w:rFonts w:ascii="仿宋" w:hAnsi="仿宋" w:eastAsia="仿宋"/>
          <w:szCs w:val="21"/>
        </w:rPr>
        <w:t>,</w:t>
      </w:r>
      <w:r>
        <w:rPr>
          <w:rFonts w:hint="eastAsia" w:ascii="仿宋" w:hAnsi="仿宋" w:eastAsia="仿宋"/>
          <w:szCs w:val="21"/>
        </w:rPr>
        <w:t>D</w:t>
      </w:r>
      <w:r>
        <w:rPr>
          <w:rFonts w:ascii="仿宋" w:hAnsi="仿宋" w:eastAsia="仿宋"/>
          <w:szCs w:val="21"/>
        </w:rPr>
        <w:t>=0,</w:t>
      </w:r>
      <w:r>
        <w:rPr>
          <w:rFonts w:hint="eastAsia" w:ascii="仿宋" w:hAnsi="仿宋" w:eastAsia="仿宋"/>
          <w:szCs w:val="21"/>
        </w:rPr>
        <w:t>并且</w:t>
      </w:r>
      <w:r>
        <w:rPr>
          <w:rFonts w:ascii="仿宋" w:hAnsi="仿宋" w:eastAsia="仿宋"/>
          <w:szCs w:val="21"/>
        </w:rPr>
        <w:t>重点</w:t>
      </w:r>
      <w:r>
        <w:rPr>
          <w:rFonts w:hint="eastAsia" w:ascii="仿宋" w:hAnsi="仿宋" w:eastAsia="仿宋"/>
          <w:szCs w:val="21"/>
        </w:rPr>
        <w:t>指标A=8</w:t>
      </w:r>
    </w:p>
    <w:p>
      <w:pPr>
        <w:ind w:firstLine="735" w:firstLineChars="35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（3）不合格教研室</w:t>
      </w:r>
      <w:r>
        <w:rPr>
          <w:rFonts w:ascii="仿宋" w:hAnsi="仿宋" w:eastAsia="仿宋"/>
          <w:szCs w:val="21"/>
        </w:rPr>
        <w:t>：</w:t>
      </w:r>
      <w:r>
        <w:rPr>
          <w:rFonts w:hint="eastAsia" w:ascii="仿宋" w:hAnsi="仿宋" w:eastAsia="仿宋"/>
          <w:szCs w:val="21"/>
        </w:rPr>
        <w:t>D≥</w:t>
      </w:r>
      <w:r>
        <w:rPr>
          <w:rFonts w:ascii="仿宋" w:hAnsi="仿宋" w:eastAsia="仿宋"/>
          <w:szCs w:val="21"/>
        </w:rPr>
        <w:t>1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134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443" w:h="590" w:hRule="exact" w:wrap="around" w:vAnchor="text" w:hAnchor="page" w:x="9509" w:y="-21"/>
      <w:rPr>
        <w:rStyle w:val="8"/>
        <w:rFonts w:ascii="Times New Roman" w:hAnsi="Times New Roman"/>
        <w:sz w:val="28"/>
        <w:szCs w:val="28"/>
      </w:rPr>
    </w:pPr>
    <w:r>
      <w:rPr>
        <w:rStyle w:val="8"/>
        <w:rFonts w:ascii="Times New Roman" w:hAnsi="Times New Roman"/>
        <w:sz w:val="28"/>
        <w:szCs w:val="28"/>
      </w:rPr>
      <w:t>—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5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ascii="Times New Roman" w:hAnsi="Times New Roman"/>
        <w:sz w:val="28"/>
        <w:szCs w:val="28"/>
      </w:rPr>
      <w:t>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439" w:h="620" w:hRule="exact" w:wrap="around" w:vAnchor="text" w:hAnchor="page" w:x="1589" w:y="-21"/>
      <w:rPr>
        <w:rStyle w:val="8"/>
        <w:rFonts w:ascii="Times New Roman" w:hAnsi="Times New Roman"/>
        <w:sz w:val="28"/>
        <w:szCs w:val="28"/>
      </w:rPr>
    </w:pPr>
    <w:r>
      <w:rPr>
        <w:rStyle w:val="8"/>
        <w:rFonts w:ascii="Times New Roman" w:hAnsi="Times New Roman"/>
        <w:sz w:val="28"/>
        <w:szCs w:val="28"/>
      </w:rPr>
      <w:t>—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2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ascii="Times New Roman" w:hAnsi="Times New Roman"/>
        <w:sz w:val="28"/>
        <w:szCs w:val="28"/>
      </w:rPr>
      <w:t>—</w:t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46"/>
    <w:rsid w:val="00007D80"/>
    <w:rsid w:val="00043724"/>
    <w:rsid w:val="00057818"/>
    <w:rsid w:val="00084C33"/>
    <w:rsid w:val="000A70EC"/>
    <w:rsid w:val="001278FE"/>
    <w:rsid w:val="00141644"/>
    <w:rsid w:val="00141C94"/>
    <w:rsid w:val="001F1170"/>
    <w:rsid w:val="001F5B41"/>
    <w:rsid w:val="00213413"/>
    <w:rsid w:val="00214596"/>
    <w:rsid w:val="0021795E"/>
    <w:rsid w:val="0024244C"/>
    <w:rsid w:val="002469A6"/>
    <w:rsid w:val="00247B44"/>
    <w:rsid w:val="002813B6"/>
    <w:rsid w:val="002B7510"/>
    <w:rsid w:val="003144DD"/>
    <w:rsid w:val="00354491"/>
    <w:rsid w:val="003D46CF"/>
    <w:rsid w:val="00427ECF"/>
    <w:rsid w:val="004573B7"/>
    <w:rsid w:val="0049483D"/>
    <w:rsid w:val="0049751D"/>
    <w:rsid w:val="00525552"/>
    <w:rsid w:val="00530E85"/>
    <w:rsid w:val="00550506"/>
    <w:rsid w:val="005B3462"/>
    <w:rsid w:val="005B58A4"/>
    <w:rsid w:val="005C7B7B"/>
    <w:rsid w:val="005F007F"/>
    <w:rsid w:val="006A7EF3"/>
    <w:rsid w:val="006B411B"/>
    <w:rsid w:val="00774373"/>
    <w:rsid w:val="007A040F"/>
    <w:rsid w:val="007A4A6C"/>
    <w:rsid w:val="007B5450"/>
    <w:rsid w:val="00854E29"/>
    <w:rsid w:val="00874CCF"/>
    <w:rsid w:val="00883C3A"/>
    <w:rsid w:val="008C2D77"/>
    <w:rsid w:val="008F00A5"/>
    <w:rsid w:val="00A0788F"/>
    <w:rsid w:val="00A2355B"/>
    <w:rsid w:val="00A468EE"/>
    <w:rsid w:val="00A9515E"/>
    <w:rsid w:val="00AA0554"/>
    <w:rsid w:val="00AB16F8"/>
    <w:rsid w:val="00AD2853"/>
    <w:rsid w:val="00AD2D9C"/>
    <w:rsid w:val="00AE5501"/>
    <w:rsid w:val="00B01441"/>
    <w:rsid w:val="00B32B28"/>
    <w:rsid w:val="00B41CE7"/>
    <w:rsid w:val="00B615DB"/>
    <w:rsid w:val="00B61BAD"/>
    <w:rsid w:val="00B655BD"/>
    <w:rsid w:val="00B851C7"/>
    <w:rsid w:val="00BA42FF"/>
    <w:rsid w:val="00BD5ABF"/>
    <w:rsid w:val="00C36CF9"/>
    <w:rsid w:val="00DB5A69"/>
    <w:rsid w:val="00DD1362"/>
    <w:rsid w:val="00DE03A7"/>
    <w:rsid w:val="00E12822"/>
    <w:rsid w:val="00E42982"/>
    <w:rsid w:val="00E61506"/>
    <w:rsid w:val="00E6478A"/>
    <w:rsid w:val="00E66246"/>
    <w:rsid w:val="00EA7F04"/>
    <w:rsid w:val="00EB0D4B"/>
    <w:rsid w:val="00EC610A"/>
    <w:rsid w:val="00EC703C"/>
    <w:rsid w:val="00EF398B"/>
    <w:rsid w:val="00EF44FC"/>
    <w:rsid w:val="00F10A1F"/>
    <w:rsid w:val="00F43E83"/>
    <w:rsid w:val="00F51C7C"/>
    <w:rsid w:val="00F64FE4"/>
    <w:rsid w:val="00F87C08"/>
    <w:rsid w:val="00F97DB4"/>
    <w:rsid w:val="00FA6A04"/>
    <w:rsid w:val="00FE04A9"/>
    <w:rsid w:val="00FF4D08"/>
    <w:rsid w:val="4AE9352E"/>
    <w:rsid w:val="5E4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uiPriority w:val="0"/>
  </w:style>
  <w:style w:type="character" w:styleId="9">
    <w:name w:val="Hyperlink"/>
    <w:basedOn w:val="7"/>
    <w:unhideWhenUsed/>
    <w:uiPriority w:val="99"/>
    <w:rPr>
      <w:color w:val="0563C1" w:themeColor="hyperlink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页脚 字符"/>
    <w:semiHidden/>
    <w:uiPriority w:val="99"/>
    <w:rPr>
      <w:sz w:val="18"/>
      <w:szCs w:val="18"/>
    </w:rPr>
  </w:style>
  <w:style w:type="character" w:customStyle="1" w:styleId="13">
    <w:name w:val="页眉 字符"/>
    <w:semiHidden/>
    <w:uiPriority w:val="99"/>
    <w:rPr>
      <w:sz w:val="18"/>
      <w:szCs w:val="18"/>
    </w:rPr>
  </w:style>
  <w:style w:type="character" w:customStyle="1" w:styleId="14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837</Words>
  <Characters>4775</Characters>
  <Lines>39</Lines>
  <Paragraphs>11</Paragraphs>
  <TotalTime>31</TotalTime>
  <ScaleCrop>false</ScaleCrop>
  <LinksUpToDate>false</LinksUpToDate>
  <CharactersWithSpaces>5601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2020-10-13T02:46:00Z</dcterms:created>
  <dc:creator>李丽蓉</dc:creator>
  <cp:lastModifiedBy>薛子平</cp:lastModifiedBy>
  <cp:lastPrinted>2020-09-25T03:56:00Z</cp:lastPrinted>
  <dcterms:modified xsi:type="dcterms:W3CDTF">2020-10-20T07:31:55Z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