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3A1F" w14:textId="77777777" w:rsidR="00357299" w:rsidRPr="00357299" w:rsidRDefault="00357299" w:rsidP="00357299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357299">
        <w:rPr>
          <w:rFonts w:ascii="宋体" w:eastAsia="宋体" w:hAnsi="宋体" w:cs="宋体" w:hint="eastAsia"/>
          <w:kern w:val="0"/>
          <w:sz w:val="36"/>
          <w:szCs w:val="36"/>
        </w:rPr>
        <w:t>尔雅通识课学习流程</w:t>
      </w:r>
    </w:p>
    <w:p w14:paraId="4269BDEC" w14:textId="6C925A47" w:rsidR="00CC05B0" w:rsidRPr="00357299" w:rsidRDefault="00CC05B0" w:rsidP="003572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7299">
        <w:rPr>
          <w:rFonts w:ascii="宋体" w:eastAsia="宋体" w:hAnsi="宋体" w:cs="宋体"/>
          <w:kern w:val="0"/>
          <w:sz w:val="24"/>
          <w:szCs w:val="24"/>
        </w:rPr>
        <w:t>一、电脑端登录</w:t>
      </w:r>
    </w:p>
    <w:p w14:paraId="6DA7DE19" w14:textId="77777777" w:rsidR="00CC05B0" w:rsidRPr="00CC05B0" w:rsidRDefault="00CC05B0" w:rsidP="00357299">
      <w:pPr>
        <w:widowControl/>
        <w:shd w:val="clear" w:color="auto" w:fill="FFFFFF"/>
        <w:jc w:val="left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1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、进入登录页面。打开浏览器，在网址栏中输入网站地址：</w:t>
      </w:r>
    </w:p>
    <w:p w14:paraId="5C005D57" w14:textId="77777777" w:rsidR="00CC05B0" w:rsidRPr="00CC05B0" w:rsidRDefault="00CC05B0" w:rsidP="00357299">
      <w:pPr>
        <w:widowControl/>
        <w:shd w:val="clear" w:color="auto" w:fill="FFFFFF"/>
        <w:jc w:val="left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   </w:t>
      </w:r>
      <w:r w:rsidRPr="00CC05B0">
        <w:rPr>
          <w:rFonts w:ascii="PingFangTC-light" w:eastAsia="宋体" w:hAnsi="PingFangTC-light" w:cs="宋体"/>
          <w:color w:val="007AAA"/>
          <w:spacing w:val="5"/>
          <w:kern w:val="0"/>
          <w:sz w:val="23"/>
          <w:szCs w:val="23"/>
        </w:rPr>
        <w:t> http://learn.huel.edu.cn</w:t>
      </w:r>
    </w:p>
    <w:p w14:paraId="1509C0FA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2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、点击登录按钮。</w:t>
      </w:r>
    </w:p>
    <w:p w14:paraId="323CFFA7" w14:textId="7A64FB5F" w:rsidR="00CC05B0" w:rsidRPr="00CC05B0" w:rsidRDefault="00CC05B0" w:rsidP="00CC05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05B0">
        <w:rPr>
          <w:rFonts w:ascii="宋体" w:eastAsia="宋体" w:hAnsi="宋体" w:cs="宋体"/>
          <w:noProof/>
          <w:kern w:val="0"/>
          <w:sz w:val="23"/>
          <w:szCs w:val="23"/>
        </w:rPr>
        <w:drawing>
          <wp:inline distT="0" distB="0" distL="0" distR="0" wp14:anchorId="41434F03" wp14:editId="72607B3E">
            <wp:extent cx="5274310" cy="26981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5B0">
        <w:rPr>
          <w:rFonts w:ascii="宋体" w:eastAsia="宋体" w:hAnsi="宋体" w:cs="宋体"/>
          <w:kern w:val="0"/>
          <w:sz w:val="23"/>
          <w:szCs w:val="23"/>
        </w:rPr>
        <w:t>（1）账号：通常是指同学的学号。（2）密码：指登录“在线课堂”的密码，初始密码为123456（或修改后密码）。</w:t>
      </w:r>
    </w:p>
    <w:p w14:paraId="6928726C" w14:textId="388E9C35" w:rsidR="00CC05B0" w:rsidRDefault="00CC05B0" w:rsidP="00357299">
      <w:pPr>
        <w:widowControl/>
        <w:shd w:val="clear" w:color="auto" w:fill="FFFFFF"/>
        <w:jc w:val="left"/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（</w:t>
      </w:r>
      <w:r w:rsidRPr="00CC05B0">
        <w:rPr>
          <w:rFonts w:ascii="PingFangTC-light" w:eastAsia="宋体" w:hAnsi="PingFangTC-light" w:cs="宋体"/>
          <w:b/>
          <w:bCs/>
          <w:color w:val="333333"/>
          <w:spacing w:val="5"/>
          <w:kern w:val="0"/>
          <w:sz w:val="23"/>
          <w:szCs w:val="23"/>
        </w:rPr>
        <w:t>注：学生首次登录学习系统后，系统会跳转至密码修改的界面，用户需要进行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密码和填写其他个人信息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）</w:t>
      </w:r>
    </w:p>
    <w:p w14:paraId="520B681B" w14:textId="77777777" w:rsidR="00357299" w:rsidRPr="00357299" w:rsidRDefault="00357299" w:rsidP="00357299">
      <w:pPr>
        <w:widowControl/>
        <w:shd w:val="clear" w:color="auto" w:fill="FFFFFF"/>
        <w:jc w:val="left"/>
        <w:rPr>
          <w:rFonts w:ascii="PingFangTC-light" w:eastAsia="宋体" w:hAnsi="PingFangTC-light" w:cs="宋体" w:hint="eastAsia"/>
          <w:color w:val="333333"/>
          <w:spacing w:val="5"/>
          <w:kern w:val="0"/>
          <w:sz w:val="23"/>
          <w:szCs w:val="23"/>
        </w:rPr>
      </w:pPr>
    </w:p>
    <w:p w14:paraId="4FBA8162" w14:textId="77777777" w:rsidR="00CC05B0" w:rsidRPr="00357299" w:rsidRDefault="00CC05B0" w:rsidP="003572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7299">
        <w:rPr>
          <w:rFonts w:ascii="宋体" w:eastAsia="宋体" w:hAnsi="宋体" w:cs="宋体"/>
          <w:kern w:val="0"/>
          <w:sz w:val="24"/>
          <w:szCs w:val="24"/>
        </w:rPr>
        <w:t>二、手机客户端登录</w:t>
      </w:r>
    </w:p>
    <w:p w14:paraId="410278E0" w14:textId="77777777" w:rsidR="00CC05B0" w:rsidRPr="00357299" w:rsidRDefault="00CC05B0" w:rsidP="00357299">
      <w:pPr>
        <w:widowControl/>
        <w:shd w:val="clear" w:color="auto" w:fill="FFFFFF"/>
        <w:jc w:val="left"/>
        <w:rPr>
          <w:rFonts w:ascii="PingFangTC-light" w:eastAsia="宋体" w:hAnsi="PingFangTC-light" w:cs="宋体" w:hint="eastAsia"/>
          <w:color w:val="333333"/>
          <w:spacing w:val="5"/>
          <w:kern w:val="0"/>
          <w:sz w:val="23"/>
          <w:szCs w:val="23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1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、扫描上方二维码或登录</w:t>
      </w:r>
      <w:r w:rsidRPr="00357299">
        <w:rPr>
          <w:rFonts w:ascii="PingFangTC-light" w:eastAsia="宋体" w:hAnsi="PingFangTC-light" w:cs="宋体" w:hint="eastAsia"/>
          <w:color w:val="333333"/>
          <w:spacing w:val="5"/>
          <w:kern w:val="0"/>
          <w:sz w:val="23"/>
          <w:szCs w:val="23"/>
        </w:rPr>
        <w:t>app.chaoxing.com</w:t>
      </w:r>
      <w:r w:rsidRPr="00357299">
        <w:rPr>
          <w:rFonts w:ascii="PingFangTC-light" w:eastAsia="宋体" w:hAnsi="PingFangTC-light" w:cs="宋体" w:hint="eastAsia"/>
          <w:color w:val="333333"/>
          <w:spacing w:val="5"/>
          <w:kern w:val="0"/>
          <w:sz w:val="23"/>
          <w:szCs w:val="23"/>
        </w:rPr>
        <w:t>网址，在手机应用市场下载“超星学习通”</w:t>
      </w:r>
    </w:p>
    <w:p w14:paraId="16E3EEE9" w14:textId="77777777" w:rsidR="00CC05B0" w:rsidRPr="00357299" w:rsidRDefault="00CC05B0" w:rsidP="00357299">
      <w:pPr>
        <w:widowControl/>
        <w:shd w:val="clear" w:color="auto" w:fill="FFFFFF"/>
        <w:jc w:val="left"/>
        <w:rPr>
          <w:rFonts w:ascii="PingFangTC-light" w:eastAsia="宋体" w:hAnsi="PingFangTC-light" w:cs="宋体" w:hint="eastAsia"/>
          <w:color w:val="333333"/>
          <w:spacing w:val="5"/>
          <w:kern w:val="0"/>
          <w:sz w:val="23"/>
          <w:szCs w:val="23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2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、点击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我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——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请先登录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——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新用户注册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——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使用手机号进行注册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——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根据提示绑定学号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；</w:t>
      </w:r>
    </w:p>
    <w:p w14:paraId="415129B3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具体流程如下图所示：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br/>
      </w:r>
    </w:p>
    <w:p w14:paraId="27B05CBA" w14:textId="620D4FEF" w:rsidR="00CC05B0" w:rsidRPr="00CC05B0" w:rsidRDefault="00CC05B0" w:rsidP="00357299">
      <w:pPr>
        <w:widowControl/>
        <w:shd w:val="clear" w:color="auto" w:fill="FFFFFF"/>
        <w:jc w:val="center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 w:hint="eastAsia"/>
          <w:noProof/>
          <w:color w:val="333333"/>
          <w:spacing w:val="5"/>
          <w:kern w:val="0"/>
          <w:sz w:val="26"/>
          <w:szCs w:val="26"/>
        </w:rPr>
        <w:lastRenderedPageBreak/>
        <w:drawing>
          <wp:inline distT="0" distB="0" distL="0" distR="0" wp14:anchorId="4E3B0CBE" wp14:editId="4355AC54">
            <wp:extent cx="2793693" cy="4966797"/>
            <wp:effectExtent l="0" t="0" r="698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01" cy="50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5B0">
        <w:rPr>
          <w:rFonts w:ascii="PingFangTC-light" w:eastAsia="宋体" w:hAnsi="PingFangTC-light" w:cs="宋体" w:hint="eastAsia"/>
          <w:noProof/>
          <w:color w:val="333333"/>
          <w:spacing w:val="5"/>
          <w:kern w:val="0"/>
          <w:sz w:val="26"/>
          <w:szCs w:val="26"/>
        </w:rPr>
        <w:lastRenderedPageBreak/>
        <w:drawing>
          <wp:inline distT="0" distB="0" distL="0" distR="0" wp14:anchorId="4A64A905" wp14:editId="518B24BD">
            <wp:extent cx="3157192" cy="5611322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491" cy="56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129A" w14:textId="1404800E" w:rsidR="00CC05B0" w:rsidRPr="00CC05B0" w:rsidRDefault="00CC05B0" w:rsidP="00CC05B0">
      <w:pPr>
        <w:widowControl/>
        <w:shd w:val="clear" w:color="auto" w:fill="FFFFFF"/>
        <w:jc w:val="center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 w:hint="eastAsia"/>
          <w:noProof/>
          <w:color w:val="333333"/>
          <w:spacing w:val="5"/>
          <w:kern w:val="0"/>
          <w:sz w:val="26"/>
          <w:szCs w:val="26"/>
        </w:rPr>
        <w:lastRenderedPageBreak/>
        <w:drawing>
          <wp:inline distT="0" distB="0" distL="0" distR="0" wp14:anchorId="12B4F00C" wp14:editId="23B28E29">
            <wp:extent cx="3041015" cy="659447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65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7F48" w14:textId="77777777" w:rsidR="00CC05B0" w:rsidRPr="00CC05B0" w:rsidRDefault="00CC05B0" w:rsidP="00CC05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05B0">
        <w:rPr>
          <w:rFonts w:ascii="宋体" w:eastAsia="宋体" w:hAnsi="宋体" w:cs="宋体"/>
          <w:kern w:val="0"/>
          <w:sz w:val="24"/>
          <w:szCs w:val="24"/>
        </w:rPr>
        <w:t>三、学习时间及考核标准</w:t>
      </w:r>
    </w:p>
    <w:p w14:paraId="5F4F9EC2" w14:textId="77777777" w:rsidR="00CC05B0" w:rsidRPr="00CC05B0" w:rsidRDefault="00CC05B0" w:rsidP="00CC05B0">
      <w:pPr>
        <w:widowControl/>
        <w:jc w:val="left"/>
        <w:rPr>
          <w:rFonts w:ascii="PingFangTC-light" w:eastAsia="宋体" w:hAnsi="PingFangTC-light" w:cs="宋体" w:hint="eastAsia"/>
          <w:kern w:val="0"/>
          <w:sz w:val="24"/>
          <w:szCs w:val="24"/>
        </w:rPr>
      </w:pP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学习时间：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9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月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21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日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—12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月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13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日</w:t>
      </w:r>
    </w:p>
    <w:p w14:paraId="0C8A5BC3" w14:textId="77777777" w:rsidR="00CC05B0" w:rsidRPr="00CC05B0" w:rsidRDefault="00CC05B0" w:rsidP="00CC05B0">
      <w:pPr>
        <w:widowControl/>
        <w:shd w:val="clear" w:color="auto" w:fill="FFFFFF"/>
        <w:jc w:val="left"/>
        <w:rPr>
          <w:rFonts w:ascii="PingFangTC-light" w:eastAsia="宋体" w:hAnsi="PingFangTC-light" w:cs="宋体" w:hint="eastAsia"/>
          <w:spacing w:val="8"/>
          <w:kern w:val="0"/>
          <w:sz w:val="24"/>
          <w:szCs w:val="24"/>
        </w:rPr>
      </w:pP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考试时间：截止至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12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月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13</w:t>
      </w:r>
      <w:r w:rsidRPr="00CC05B0">
        <w:rPr>
          <w:rFonts w:ascii="PingFangTC-light" w:eastAsia="宋体" w:hAnsi="PingFangTC-light" w:cs="宋体"/>
          <w:b/>
          <w:bCs/>
          <w:color w:val="006699"/>
          <w:spacing w:val="8"/>
          <w:kern w:val="0"/>
          <w:sz w:val="23"/>
          <w:szCs w:val="23"/>
        </w:rPr>
        <w:t>日</w:t>
      </w:r>
    </w:p>
    <w:p w14:paraId="32EF05CF" w14:textId="77777777" w:rsidR="00CC05B0" w:rsidRPr="00CC05B0" w:rsidRDefault="00CC05B0" w:rsidP="00CC05B0">
      <w:pPr>
        <w:widowControl/>
        <w:jc w:val="left"/>
        <w:rPr>
          <w:rFonts w:ascii="PingFangTC-light" w:eastAsia="宋体" w:hAnsi="PingFangTC-light" w:cs="宋体" w:hint="eastAsia"/>
          <w:kern w:val="0"/>
          <w:sz w:val="24"/>
          <w:szCs w:val="24"/>
        </w:rPr>
      </w:pP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考核标准：课程视频（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30%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）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 xml:space="preserve">+ 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访问（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5%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）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 xml:space="preserve">+ 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章节测验（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30%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）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+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考试（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30%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）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+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讨论（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5%</w:t>
      </w:r>
      <w:r w:rsidRPr="00CC05B0">
        <w:rPr>
          <w:rFonts w:ascii="PingFangTC-light" w:eastAsia="宋体" w:hAnsi="PingFangTC-light" w:cs="宋体"/>
          <w:b/>
          <w:bCs/>
          <w:color w:val="006699"/>
          <w:kern w:val="0"/>
          <w:sz w:val="23"/>
          <w:szCs w:val="23"/>
        </w:rPr>
        <w:t>）</w:t>
      </w:r>
    </w:p>
    <w:p w14:paraId="16BE91FF" w14:textId="77777777" w:rsidR="00CC05B0" w:rsidRPr="00357299" w:rsidRDefault="00CC05B0" w:rsidP="00CC05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7299">
        <w:rPr>
          <w:rFonts w:ascii="宋体" w:eastAsia="宋体" w:hAnsi="宋体" w:cs="宋体"/>
          <w:kern w:val="0"/>
          <w:sz w:val="24"/>
          <w:szCs w:val="24"/>
        </w:rPr>
        <w:t>四、常见问题</w:t>
      </w:r>
    </w:p>
    <w:p w14:paraId="27F3952B" w14:textId="77777777" w:rsidR="00CC05B0" w:rsidRPr="00357299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1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、什么时候考试？</w:t>
      </w:r>
    </w:p>
    <w:p w14:paraId="46AE4892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考试是你们学校老师帮你们设置的，包括考试时间、考试时长和考试方式。一般为线上和线下考试两种。建议您每天登录看一下。如果你校老师给你们设置线上考试，您登录后点击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“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考试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”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按钮，会有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“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开始考试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”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四个字。建议您及时关注您平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lastRenderedPageBreak/>
        <w:t>台的考试通知或教务处的考试通知，以免错过考试时间，给自己造成不必要的麻烦（因为考试任务由学校教务处老师设置，什么时候考试要看老师设置的时间）。</w:t>
      </w:r>
    </w:p>
    <w:p w14:paraId="2722DA7D" w14:textId="77777777" w:rsidR="00CC05B0" w:rsidRPr="00357299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2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、考试错按提交按钮怎么办？</w:t>
      </w:r>
    </w:p>
    <w:p w14:paraId="7F24B1E4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考试一旦提交后就不能再重新做了。如果想再次重做，建议您与您学校的老师联系，看学校是否有补考的安排。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 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br/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3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、错过考试怎么办？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br/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考试是学校统一进行设置的，包括考试时间、考试时长、考试方式。考试错过后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没有任何补考机会，请您及时关注平台的考试通知或教务处的通知。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 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br/>
        <w:t>4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、章节测验能不能重做？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br/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如果您已经提交了测验，就不能重新作答。如果没有提交，可以继续作答并且修改。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 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br/>
        <w:t>5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、章节测验做错是否影响总成绩？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br/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测验有一次不及格对总成绩有一定的影响，下面我把总成绩的算法告诉您，请您自己算一下。总成绩＝视频成绩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×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考核比例＋测验的平均成绩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×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考核比例＋考试成绩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×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考核比例，如果有互动的比例还要加上互动的成绩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×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考核比例。您可以登录后查看一下考核标准，自己计算一下。总成绩达到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60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以上才可以拿到学分。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 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br/>
        <w:t>6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、为什么视频播放不</w:t>
      </w:r>
      <w:r w:rsidRPr="00CC05B0">
        <w:rPr>
          <w:rFonts w:ascii="PingFangTC-light" w:eastAsia="宋体" w:hAnsi="PingFangTC-light" w:cs="宋体"/>
          <w:b/>
          <w:bCs/>
          <w:color w:val="333333"/>
          <w:spacing w:val="5"/>
          <w:kern w:val="0"/>
          <w:sz w:val="23"/>
          <w:szCs w:val="23"/>
        </w:rPr>
        <w:t>了？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br/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如果您的视频不能播放，请您点击视频播放窗口中间的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“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线路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”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公网和校园网互换试一试，如果还不行，请把浏览器的缓存清空重新登录，或直接换成我们网站推荐的火狐浏览器看视频，感谢您的配合。</w:t>
      </w:r>
    </w:p>
    <w:p w14:paraId="3DC978C8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7</w:t>
      </w:r>
      <w:r w:rsidRPr="00357299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、遇到其他无法解决的问题可以联系在线客服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，电脑端学习页面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“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在线客服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”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，或登录手机客户端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“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我的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”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中点击客服进行问题咨询。也可在手机客户端搜索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“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在线客服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”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小组。在线客服电话：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400-902-0966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。</w:t>
      </w:r>
    </w:p>
    <w:p w14:paraId="752B5B5B" w14:textId="77777777" w:rsidR="00CC05B0" w:rsidRPr="00CC05B0" w:rsidRDefault="00CC05B0" w:rsidP="00CC05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05B0">
        <w:rPr>
          <w:rFonts w:ascii="宋体" w:eastAsia="宋体" w:hAnsi="宋体" w:cs="宋体"/>
          <w:kern w:val="0"/>
          <w:sz w:val="24"/>
          <w:szCs w:val="24"/>
        </w:rPr>
        <w:t>五、不良记录处理</w:t>
      </w:r>
    </w:p>
    <w:p w14:paraId="1B5CB5EF" w14:textId="77777777" w:rsidR="00CC05B0" w:rsidRPr="00CC05B0" w:rsidRDefault="00CC05B0" w:rsidP="00CC05B0">
      <w:pPr>
        <w:widowControl/>
        <w:jc w:val="left"/>
        <w:rPr>
          <w:rFonts w:ascii="PingFangTC-light" w:eastAsia="宋体" w:hAnsi="PingFangTC-light" w:cs="宋体" w:hint="eastAsia"/>
          <w:kern w:val="0"/>
          <w:sz w:val="24"/>
          <w:szCs w:val="24"/>
        </w:rPr>
      </w:pPr>
      <w:r w:rsidRPr="00CC05B0">
        <w:rPr>
          <w:rFonts w:ascii="PingFangTC-light" w:eastAsia="宋体" w:hAnsi="PingFangTC-light" w:cs="宋体"/>
          <w:kern w:val="0"/>
          <w:sz w:val="23"/>
          <w:szCs w:val="23"/>
        </w:rPr>
        <w:t>尔雅网络在线课程作为学生自主学习课程，具备后台监控功能，学期结束后尔雅方会将监控结果与学校直接对接。诚信学习是学生必要素质，若同学出现以下行为即可被系统判定为不良学习行为，按学校相关规定处理。</w:t>
      </w:r>
    </w:p>
    <w:p w14:paraId="4EBC5FAD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不良记录界定范围：</w:t>
      </w:r>
    </w:p>
    <w:p w14:paraId="2BAF3F20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 xml:space="preserve">1. 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委托他人进行课程学习；</w:t>
      </w:r>
    </w:p>
    <w:p w14:paraId="7D1568D7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 xml:space="preserve">2. 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委托他人完成课程考试；</w:t>
      </w:r>
    </w:p>
    <w:p w14:paraId="3964057B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 xml:space="preserve">3. 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利用第三方软件完成课程的任务点；</w:t>
      </w:r>
    </w:p>
    <w:p w14:paraId="4D32FF72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 xml:space="preserve">4. 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利用第三方软件完成课程考试；</w:t>
      </w:r>
    </w:p>
    <w:p w14:paraId="387EA85C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 xml:space="preserve">5. 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利用平台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bug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，快速完成任务点；</w:t>
      </w:r>
    </w:p>
    <w:p w14:paraId="6E0D9322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 xml:space="preserve">6. 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安装或使用，刷课或辅助刷课的外挂软件</w:t>
      </w: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;</w:t>
      </w:r>
    </w:p>
    <w:p w14:paraId="19D264A8" w14:textId="77777777" w:rsidR="00CC05B0" w:rsidRPr="00CC05B0" w:rsidRDefault="00CC05B0" w:rsidP="00CC05B0">
      <w:pPr>
        <w:widowControl/>
        <w:shd w:val="clear" w:color="auto" w:fill="FFFFFF"/>
        <w:rPr>
          <w:rFonts w:ascii="PingFangTC-light" w:eastAsia="宋体" w:hAnsi="PingFangTC-light" w:cs="宋体" w:hint="eastAsia"/>
          <w:color w:val="333333"/>
          <w:spacing w:val="5"/>
          <w:kern w:val="0"/>
          <w:sz w:val="26"/>
          <w:szCs w:val="26"/>
        </w:rPr>
      </w:pPr>
      <w:r w:rsidRPr="00CC05B0">
        <w:rPr>
          <w:rFonts w:ascii="PingFangTC-light" w:eastAsia="宋体" w:hAnsi="PingFangTC-light" w:cs="宋体"/>
          <w:color w:val="333333"/>
          <w:spacing w:val="5"/>
          <w:kern w:val="0"/>
          <w:sz w:val="23"/>
          <w:szCs w:val="23"/>
        </w:rPr>
        <w:t>另：不良记录通知，并非即时发放在系统通知内，需要大量数据支撑分析后才会发布，因此通知会有滞后。</w:t>
      </w:r>
    </w:p>
    <w:p w14:paraId="435037DF" w14:textId="77777777" w:rsidR="00601E17" w:rsidRPr="00CC05B0" w:rsidRDefault="00357299"/>
    <w:sectPr w:rsidR="00601E17" w:rsidRPr="00CC0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TC-ligh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9B"/>
    <w:rsid w:val="001E07F8"/>
    <w:rsid w:val="00357299"/>
    <w:rsid w:val="004D75E0"/>
    <w:rsid w:val="007B749B"/>
    <w:rsid w:val="00B64A74"/>
    <w:rsid w:val="00C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050A"/>
  <w15:chartTrackingRefBased/>
  <w15:docId w15:val="{800A18C5-448A-4970-BE10-A862193D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0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好甜 李</dc:creator>
  <cp:keywords/>
  <dc:description/>
  <cp:lastModifiedBy>好甜 李</cp:lastModifiedBy>
  <cp:revision>3</cp:revision>
  <dcterms:created xsi:type="dcterms:W3CDTF">2020-09-11T03:31:00Z</dcterms:created>
  <dcterms:modified xsi:type="dcterms:W3CDTF">2020-09-11T03:37:00Z</dcterms:modified>
</cp:coreProperties>
</file>