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43" w:rsidRDefault="001D5143" w:rsidP="001D5143">
      <w:pPr>
        <w:snapToGrid w:val="0"/>
        <w:rPr>
          <w:rFonts w:ascii="黑体" w:eastAsia="黑体" w:hAnsi="黑体" w:cs="宋体"/>
          <w:sz w:val="28"/>
          <w:szCs w:val="28"/>
        </w:rPr>
      </w:pPr>
      <w:r w:rsidRPr="001D5143">
        <w:rPr>
          <w:rFonts w:ascii="黑体" w:eastAsia="黑体" w:hAnsi="黑体" w:cs="宋体" w:hint="eastAsia"/>
          <w:sz w:val="28"/>
          <w:szCs w:val="28"/>
        </w:rPr>
        <w:t>附件1</w:t>
      </w:r>
    </w:p>
    <w:p w:rsidR="001D5143" w:rsidRPr="001D5143" w:rsidRDefault="001D5143" w:rsidP="001D5143">
      <w:pPr>
        <w:snapToGrid w:val="0"/>
        <w:rPr>
          <w:rFonts w:ascii="黑体" w:eastAsia="黑体" w:hAnsi="黑体" w:cs="宋体"/>
          <w:sz w:val="28"/>
          <w:szCs w:val="28"/>
        </w:rPr>
      </w:pPr>
    </w:p>
    <w:p w:rsidR="001D5143" w:rsidRPr="001D5143" w:rsidRDefault="001D5143" w:rsidP="001D5143">
      <w:pPr>
        <w:snapToGrid w:val="0"/>
        <w:spacing w:line="500" w:lineRule="exact"/>
        <w:jc w:val="center"/>
        <w:rPr>
          <w:rFonts w:ascii="方正小标宋简体" w:eastAsia="方正小标宋简体" w:hAnsi="黑体" w:cs="宋体"/>
          <w:sz w:val="36"/>
          <w:szCs w:val="36"/>
        </w:rPr>
      </w:pPr>
      <w:bookmarkStart w:id="0" w:name="_GoBack"/>
      <w:r w:rsidRPr="001D5143">
        <w:rPr>
          <w:rFonts w:ascii="方正小标宋简体" w:eastAsia="方正小标宋简体" w:hAnsi="黑体" w:cs="宋体" w:hint="eastAsia"/>
          <w:sz w:val="36"/>
          <w:szCs w:val="36"/>
        </w:rPr>
        <w:t>2017年</w:t>
      </w:r>
      <w:r>
        <w:rPr>
          <w:rFonts w:ascii="方正小标宋简体" w:eastAsia="方正小标宋简体" w:hAnsi="黑体" w:cs="宋体" w:hint="eastAsia"/>
          <w:sz w:val="36"/>
          <w:szCs w:val="36"/>
        </w:rPr>
        <w:t>度</w:t>
      </w:r>
      <w:r w:rsidRPr="001D5143">
        <w:rPr>
          <w:rFonts w:ascii="方正小标宋简体" w:eastAsia="方正小标宋简体" w:hAnsi="黑体" w:hint="eastAsia"/>
          <w:sz w:val="36"/>
          <w:szCs w:val="36"/>
        </w:rPr>
        <w:t>校级教学改革研究项目</w:t>
      </w:r>
      <w:r>
        <w:rPr>
          <w:rFonts w:ascii="方正小标宋简体" w:eastAsia="方正小标宋简体" w:hAnsi="黑体" w:cs="宋体" w:hint="eastAsia"/>
          <w:sz w:val="36"/>
          <w:szCs w:val="36"/>
        </w:rPr>
        <w:t>结项通过</w:t>
      </w:r>
      <w:r w:rsidRPr="001D5143">
        <w:rPr>
          <w:rFonts w:ascii="方正小标宋简体" w:eastAsia="方正小标宋简体" w:hAnsi="黑体" w:cs="宋体" w:hint="eastAsia"/>
          <w:sz w:val="36"/>
          <w:szCs w:val="36"/>
        </w:rPr>
        <w:t>名单</w:t>
      </w:r>
      <w:bookmarkEnd w:id="0"/>
    </w:p>
    <w:p w:rsidR="001D5143" w:rsidRPr="001D5143" w:rsidRDefault="001D5143" w:rsidP="001D5143">
      <w:pPr>
        <w:snapToGrid w:val="0"/>
        <w:spacing w:beforeLines="30" w:before="93" w:afterLines="30" w:after="93"/>
        <w:jc w:val="center"/>
        <w:rPr>
          <w:rFonts w:ascii="黑体" w:eastAsia="黑体" w:hAnsi="黑体"/>
          <w:szCs w:val="22"/>
        </w:rPr>
      </w:pPr>
      <w:r w:rsidRPr="001D5143">
        <w:rPr>
          <w:rFonts w:ascii="黑体" w:eastAsia="黑体" w:hAnsi="黑体" w:hint="eastAsia"/>
          <w:szCs w:val="22"/>
        </w:rPr>
        <w:t>（第1-18项为2017年立项，第19-24项为2015年立项）</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123"/>
        <w:gridCol w:w="851"/>
        <w:gridCol w:w="2693"/>
        <w:gridCol w:w="1559"/>
      </w:tblGrid>
      <w:tr w:rsidR="001D5143" w:rsidRPr="001D5143" w:rsidTr="00D06DBB">
        <w:trPr>
          <w:cantSplit/>
          <w:tblHeader/>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b/>
                <w:szCs w:val="21"/>
              </w:rPr>
            </w:pPr>
            <w:r w:rsidRPr="001D5143">
              <w:rPr>
                <w:rFonts w:ascii="仿宋" w:eastAsia="仿宋" w:hAnsi="仿宋" w:hint="eastAsia"/>
                <w:b/>
                <w:szCs w:val="21"/>
              </w:rPr>
              <w:t>序号</w:t>
            </w:r>
          </w:p>
        </w:tc>
        <w:tc>
          <w:tcPr>
            <w:tcW w:w="3123" w:type="dxa"/>
            <w:vAlign w:val="center"/>
          </w:tcPr>
          <w:p w:rsidR="001D5143" w:rsidRPr="001D5143" w:rsidRDefault="001D5143" w:rsidP="001D5143">
            <w:pPr>
              <w:snapToGrid w:val="0"/>
              <w:spacing w:line="260" w:lineRule="exact"/>
              <w:contextualSpacing/>
              <w:jc w:val="center"/>
              <w:rPr>
                <w:rFonts w:ascii="仿宋" w:eastAsia="仿宋" w:hAnsi="仿宋"/>
                <w:b/>
                <w:szCs w:val="21"/>
              </w:rPr>
            </w:pPr>
            <w:r w:rsidRPr="001D5143">
              <w:rPr>
                <w:rFonts w:ascii="仿宋" w:eastAsia="仿宋" w:hAnsi="仿宋" w:hint="eastAsia"/>
                <w:b/>
                <w:szCs w:val="21"/>
              </w:rPr>
              <w:t>项目名称</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b/>
                <w:szCs w:val="21"/>
              </w:rPr>
            </w:pPr>
            <w:r w:rsidRPr="001D5143">
              <w:rPr>
                <w:rFonts w:ascii="仿宋" w:eastAsia="仿宋" w:hAnsi="仿宋" w:hint="eastAsia"/>
                <w:b/>
                <w:szCs w:val="21"/>
              </w:rPr>
              <w:t>项目</w:t>
            </w:r>
          </w:p>
          <w:p w:rsidR="001D5143" w:rsidRPr="001D5143" w:rsidRDefault="001D5143" w:rsidP="001D5143">
            <w:pPr>
              <w:snapToGrid w:val="0"/>
              <w:spacing w:line="260" w:lineRule="exact"/>
              <w:contextualSpacing/>
              <w:jc w:val="center"/>
              <w:rPr>
                <w:rFonts w:ascii="仿宋" w:eastAsia="仿宋" w:hAnsi="仿宋"/>
                <w:b/>
                <w:szCs w:val="21"/>
              </w:rPr>
            </w:pPr>
            <w:r w:rsidRPr="001D5143">
              <w:rPr>
                <w:rFonts w:ascii="仿宋" w:eastAsia="仿宋" w:hAnsi="仿宋" w:hint="eastAsia"/>
                <w:b/>
                <w:szCs w:val="21"/>
              </w:rPr>
              <w:t>主持人</w:t>
            </w:r>
          </w:p>
        </w:tc>
        <w:tc>
          <w:tcPr>
            <w:tcW w:w="2693" w:type="dxa"/>
            <w:vAlign w:val="center"/>
          </w:tcPr>
          <w:p w:rsidR="001D5143" w:rsidRPr="001D5143" w:rsidRDefault="001D5143" w:rsidP="001D5143">
            <w:pPr>
              <w:snapToGrid w:val="0"/>
              <w:spacing w:line="260" w:lineRule="exact"/>
              <w:ind w:firstLineChars="200" w:firstLine="422"/>
              <w:contextualSpacing/>
              <w:rPr>
                <w:rFonts w:ascii="仿宋" w:eastAsia="仿宋" w:hAnsi="仿宋"/>
                <w:b/>
                <w:szCs w:val="21"/>
              </w:rPr>
            </w:pPr>
            <w:r w:rsidRPr="001D5143">
              <w:rPr>
                <w:rFonts w:ascii="仿宋" w:eastAsia="仿宋" w:hAnsi="仿宋" w:hint="eastAsia"/>
                <w:b/>
                <w:szCs w:val="21"/>
              </w:rPr>
              <w:t>主要成员</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b/>
                <w:szCs w:val="21"/>
              </w:rPr>
            </w:pPr>
            <w:r w:rsidRPr="001D5143">
              <w:rPr>
                <w:rFonts w:ascii="仿宋" w:eastAsia="仿宋" w:hAnsi="仿宋" w:hint="eastAsia"/>
                <w:b/>
                <w:szCs w:val="21"/>
              </w:rPr>
              <w:t>申报单位</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《中级微观经济学》在线开放课程的建设和研究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刘  方</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乔雅君、韩  松、刘大勇、兰  烯</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经济学院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2</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河南财经政法大学公共管理学院本科毕业论文质量保障体系建设研究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任宝玉</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张茂松、杨凯瑞、琚秦洁、陈书伟、李军超、龚文海、殷杰兰</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公共管理学院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3</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基于胜任力模型的人力资源管理本科专业教学改革探索</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薛献华</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张茂松、龚文海、梁海慧、裴宏森、冷元元、杨凯瑞</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公共管理学院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4</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大学生创新创业教育方法与路径研究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徐贵宏</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王晓燕、张福安、王利军、张茂松、夏高扬</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公共管理学院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5</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大数据背景下提升大学生计算机应用能力的研究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王  峰</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袁开银、黄仙姣、张  格、刘  洋、郭清溥</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现代教育技术中心</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6</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研学理念结合PBL教学模式的《会展实务》课程改革和实践</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刘宇翔</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朱  捷、何  勋、林  爽、安  磊、刘好强、冯  军、王  峰</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旅游会展学院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7</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基于现代信息技术的大学英语传统课堂与网络课堂整合的教学模式研究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张  义</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海晓丽、刘凯歌、付  伟、杨  培、郑丹丹</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外语学院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8</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《BIM技术及应用》教学改革与实践研究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李俊杰</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赵  楠、张  扬、牛敏照、肖伟艳、张  威</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工程管理与房地产学院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9</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基于现代信息技术高校课堂教学模式有效性研究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谢  强</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郭春显、金恩平、张  威、 刘海阳、张丞宇</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工程管理与房地产学院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10</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案例教学法在财政学教学中的应用研究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王  佳</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殷  强、郝秀琴、李  茜、王冰</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财政税务学院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11</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《税务会计》课程教学方法改革研究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徐  晓</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冯瑞菊、王  冰、宋尚恒、张利娅</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财政税务学院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12</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网络环境下学生自主学习能力培养与评价的研究与实践——以《统计学》为例</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闫振海</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商  勇、焦青霞、李艳玲、金  莹</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统计</w:t>
            </w:r>
            <w:r w:rsidR="00687F7D">
              <w:rPr>
                <w:rFonts w:ascii="仿宋" w:eastAsia="仿宋" w:hAnsi="仿宋" w:hint="eastAsia"/>
                <w:szCs w:val="21"/>
              </w:rPr>
              <w:t>与</w:t>
            </w:r>
            <w:r w:rsidR="00687F7D">
              <w:rPr>
                <w:rFonts w:ascii="仿宋" w:eastAsia="仿宋" w:hAnsi="仿宋"/>
                <w:szCs w:val="21"/>
              </w:rPr>
              <w:t>大数据</w:t>
            </w:r>
            <w:r w:rsidRPr="001D5143">
              <w:rPr>
                <w:rFonts w:ascii="仿宋" w:eastAsia="仿宋" w:hAnsi="仿宋" w:hint="eastAsia"/>
                <w:szCs w:val="21"/>
              </w:rPr>
              <w:t>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13</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基于“蓝墨云班课”与“对分课堂”相结合的《市场营销》课程教学手段改革的研究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雷  蕾</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寇晓宇、董伶俐、王  琳、郭鹏飞、赵子涵</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工商管理学院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14</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三段指标教学法在高校乒乓球专项课教学中的应用与实践</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徐君伟</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马文波、邱  雨、杨芳芳、魏芷偌、曹  坤、康  凯、杨宇辰、李  钊、彭玉海</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体育部</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15</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我校“双语教学”方式方法改革研究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孙  涛</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张占东、白  凯、娄  钰、王蕴红、尹利剑</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国际经济与贸易学院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16</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基于实践能力提升的《贸易经济学》课程教学范式改革研究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韩亚峰</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屈浩峰、付晓丹、郑  彦、张梦骄</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国际经济与贸易学院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17</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基于专业特色的《计算机辅助制图》课程改革与探索</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海贝贝</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罗  庆、熊卫杰、王先文、毛齐正、刘  强</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资源与环境</w:t>
            </w:r>
          </w:p>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18</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河南财经政法大学地学类本科生双语教学及专业能力衔接模式研究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朱纪广</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罗  庆、史焱文、雒海潮、文玉钊</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资源与环境</w:t>
            </w:r>
          </w:p>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lastRenderedPageBreak/>
              <w:t>19</w:t>
            </w:r>
          </w:p>
        </w:tc>
        <w:tc>
          <w:tcPr>
            <w:tcW w:w="3123" w:type="dxa"/>
            <w:vAlign w:val="center"/>
          </w:tcPr>
          <w:p w:rsidR="001D5143" w:rsidRPr="001D5143" w:rsidRDefault="001D5143" w:rsidP="001D5143">
            <w:pPr>
              <w:spacing w:line="260" w:lineRule="exact"/>
              <w:contextualSpacing/>
              <w:rPr>
                <w:rFonts w:ascii="仿宋" w:eastAsia="仿宋" w:hAnsi="仿宋"/>
                <w:szCs w:val="21"/>
              </w:rPr>
            </w:pPr>
            <w:r w:rsidRPr="001D5143">
              <w:rPr>
                <w:rFonts w:ascii="仿宋" w:eastAsia="仿宋" w:hAnsi="仿宋" w:hint="eastAsia"/>
                <w:szCs w:val="21"/>
              </w:rPr>
              <w:t>基于素质模型的劳动与社会保障本科专业教育改革探索</w:t>
            </w:r>
          </w:p>
        </w:tc>
        <w:tc>
          <w:tcPr>
            <w:tcW w:w="851" w:type="dxa"/>
            <w:vAlign w:val="center"/>
          </w:tcPr>
          <w:p w:rsidR="001D5143" w:rsidRPr="001D5143" w:rsidRDefault="001D5143" w:rsidP="001D5143">
            <w:pPr>
              <w:spacing w:line="260" w:lineRule="exact"/>
              <w:contextualSpacing/>
              <w:jc w:val="center"/>
              <w:rPr>
                <w:rFonts w:ascii="仿宋" w:eastAsia="仿宋" w:hAnsi="仿宋"/>
                <w:szCs w:val="21"/>
              </w:rPr>
            </w:pPr>
            <w:r w:rsidRPr="001D5143">
              <w:rPr>
                <w:rFonts w:ascii="仿宋" w:eastAsia="仿宋" w:hAnsi="仿宋" w:hint="eastAsia"/>
                <w:szCs w:val="21"/>
              </w:rPr>
              <w:t>王增民</w:t>
            </w:r>
          </w:p>
        </w:tc>
        <w:tc>
          <w:tcPr>
            <w:tcW w:w="2693" w:type="dxa"/>
          </w:tcPr>
          <w:p w:rsidR="001D5143" w:rsidRPr="001D5143" w:rsidRDefault="001D5143" w:rsidP="001D5143">
            <w:pPr>
              <w:spacing w:line="260" w:lineRule="exact"/>
              <w:contextualSpacing/>
              <w:rPr>
                <w:rFonts w:ascii="仿宋" w:eastAsia="仿宋" w:hAnsi="仿宋"/>
                <w:szCs w:val="21"/>
              </w:rPr>
            </w:pPr>
            <w:r w:rsidRPr="001D5143">
              <w:rPr>
                <w:rFonts w:ascii="仿宋" w:eastAsia="仿宋" w:hAnsi="仿宋" w:hint="eastAsia"/>
                <w:szCs w:val="21"/>
              </w:rPr>
              <w:t>张茂松、陈书伟、李军峰、张  娟、龚文海、郑新娟</w:t>
            </w:r>
          </w:p>
        </w:tc>
        <w:tc>
          <w:tcPr>
            <w:tcW w:w="1559" w:type="dxa"/>
            <w:vAlign w:val="center"/>
          </w:tcPr>
          <w:p w:rsidR="001D5143" w:rsidRPr="001D5143" w:rsidRDefault="001D5143" w:rsidP="001D5143">
            <w:pPr>
              <w:spacing w:line="260" w:lineRule="exact"/>
              <w:contextualSpacing/>
              <w:jc w:val="center"/>
              <w:rPr>
                <w:rFonts w:ascii="仿宋" w:eastAsia="仿宋" w:hAnsi="仿宋"/>
                <w:szCs w:val="21"/>
              </w:rPr>
            </w:pPr>
            <w:r w:rsidRPr="001D5143">
              <w:rPr>
                <w:rFonts w:ascii="仿宋" w:eastAsia="仿宋" w:hAnsi="仿宋" w:hint="eastAsia"/>
                <w:szCs w:val="21"/>
              </w:rPr>
              <w:t>公共管理学院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20</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《营销沟通》教学方法及手段改革研究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田启涛</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牛全保、郭  震、熊卫杰、寇晓宇</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工商管理学院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21</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探究式课堂体验教学质量对大学生学习满意度的影响机制研究</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李志兰</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熊卫杰、董伶俐、郭  震、马小娜</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工商管理学院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22</w:t>
            </w:r>
          </w:p>
        </w:tc>
        <w:tc>
          <w:tcPr>
            <w:tcW w:w="3123" w:type="dxa"/>
            <w:vAlign w:val="center"/>
          </w:tcPr>
          <w:p w:rsidR="001D5143" w:rsidRPr="001D5143" w:rsidRDefault="001D5143" w:rsidP="001D5143">
            <w:pPr>
              <w:spacing w:line="360" w:lineRule="auto"/>
              <w:contextualSpacing/>
              <w:rPr>
                <w:rFonts w:ascii="仿宋" w:eastAsia="仿宋" w:hAnsi="仿宋"/>
                <w:szCs w:val="21"/>
              </w:rPr>
            </w:pPr>
            <w:r w:rsidRPr="001D5143">
              <w:rPr>
                <w:rFonts w:ascii="仿宋" w:eastAsia="仿宋" w:hAnsi="仿宋" w:hint="eastAsia"/>
                <w:szCs w:val="21"/>
              </w:rPr>
              <w:t>多渠道知识共享教学模式探究</w:t>
            </w:r>
          </w:p>
        </w:tc>
        <w:tc>
          <w:tcPr>
            <w:tcW w:w="851" w:type="dxa"/>
            <w:vAlign w:val="center"/>
          </w:tcPr>
          <w:p w:rsidR="001D5143" w:rsidRPr="001D5143" w:rsidRDefault="001D5143" w:rsidP="001D5143">
            <w:pPr>
              <w:spacing w:line="360" w:lineRule="auto"/>
              <w:contextualSpacing/>
              <w:jc w:val="center"/>
              <w:rPr>
                <w:rFonts w:ascii="仿宋" w:eastAsia="仿宋" w:hAnsi="仿宋"/>
                <w:szCs w:val="21"/>
              </w:rPr>
            </w:pPr>
            <w:r w:rsidRPr="001D5143">
              <w:rPr>
                <w:rFonts w:ascii="仿宋" w:eastAsia="仿宋" w:hAnsi="仿宋" w:hint="eastAsia"/>
                <w:szCs w:val="21"/>
              </w:rPr>
              <w:t>董伶俐</w:t>
            </w:r>
          </w:p>
        </w:tc>
        <w:tc>
          <w:tcPr>
            <w:tcW w:w="2693" w:type="dxa"/>
          </w:tcPr>
          <w:p w:rsidR="001D5143" w:rsidRPr="001D5143" w:rsidRDefault="001D5143" w:rsidP="001D5143">
            <w:pPr>
              <w:contextualSpacing/>
              <w:rPr>
                <w:rFonts w:ascii="仿宋" w:eastAsia="仿宋" w:hAnsi="仿宋"/>
                <w:szCs w:val="21"/>
              </w:rPr>
            </w:pPr>
            <w:r w:rsidRPr="001D5143">
              <w:rPr>
                <w:rFonts w:ascii="仿宋" w:eastAsia="仿宋" w:hAnsi="仿宋" w:hint="eastAsia"/>
                <w:szCs w:val="21"/>
              </w:rPr>
              <w:t>牛全保、李志兰、刘莉莉、吴  艳</w:t>
            </w:r>
          </w:p>
        </w:tc>
        <w:tc>
          <w:tcPr>
            <w:tcW w:w="1559" w:type="dxa"/>
            <w:vAlign w:val="center"/>
          </w:tcPr>
          <w:p w:rsidR="001D5143" w:rsidRPr="001D5143" w:rsidRDefault="001D5143" w:rsidP="001D5143">
            <w:pPr>
              <w:spacing w:line="360" w:lineRule="auto"/>
              <w:contextualSpacing/>
              <w:jc w:val="center"/>
              <w:rPr>
                <w:rFonts w:ascii="仿宋" w:eastAsia="仿宋" w:hAnsi="仿宋"/>
                <w:szCs w:val="21"/>
              </w:rPr>
            </w:pPr>
            <w:r w:rsidRPr="001D5143">
              <w:rPr>
                <w:rFonts w:ascii="仿宋" w:eastAsia="仿宋" w:hAnsi="仿宋" w:hint="eastAsia"/>
                <w:szCs w:val="21"/>
              </w:rPr>
              <w:t>工商管理学院</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23</w:t>
            </w:r>
          </w:p>
        </w:tc>
        <w:tc>
          <w:tcPr>
            <w:tcW w:w="312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《会计学》对接《ERP沙盘推演》和《企业综合仿真》教学内容整体优化研究与实践</w:t>
            </w:r>
          </w:p>
        </w:tc>
        <w:tc>
          <w:tcPr>
            <w:tcW w:w="851"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申  玲</w:t>
            </w:r>
          </w:p>
        </w:tc>
        <w:tc>
          <w:tcPr>
            <w:tcW w:w="2693" w:type="dxa"/>
            <w:vAlign w:val="center"/>
          </w:tcPr>
          <w:p w:rsidR="001D5143" w:rsidRPr="001D5143" w:rsidRDefault="001D5143" w:rsidP="001D5143">
            <w:pPr>
              <w:snapToGrid w:val="0"/>
              <w:spacing w:line="260" w:lineRule="exact"/>
              <w:contextualSpacing/>
              <w:rPr>
                <w:rFonts w:ascii="仿宋" w:eastAsia="仿宋" w:hAnsi="仿宋"/>
                <w:szCs w:val="21"/>
              </w:rPr>
            </w:pPr>
            <w:r w:rsidRPr="001D5143">
              <w:rPr>
                <w:rFonts w:ascii="仿宋" w:eastAsia="仿宋" w:hAnsi="仿宋" w:hint="eastAsia"/>
                <w:szCs w:val="21"/>
              </w:rPr>
              <w:t>郭  宏、张晨霞、张  斌、仝如琼</w:t>
            </w:r>
          </w:p>
        </w:tc>
        <w:tc>
          <w:tcPr>
            <w:tcW w:w="1559"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经济管理实验教学中心</w:t>
            </w:r>
          </w:p>
        </w:tc>
      </w:tr>
      <w:tr w:rsidR="001D5143" w:rsidRPr="001D5143" w:rsidTr="00D06DBB">
        <w:trPr>
          <w:cantSplit/>
          <w:jc w:val="center"/>
        </w:trPr>
        <w:tc>
          <w:tcPr>
            <w:tcW w:w="567" w:type="dxa"/>
            <w:vAlign w:val="center"/>
          </w:tcPr>
          <w:p w:rsidR="001D5143" w:rsidRPr="001D5143" w:rsidRDefault="001D5143" w:rsidP="001D5143">
            <w:pPr>
              <w:snapToGrid w:val="0"/>
              <w:spacing w:line="260" w:lineRule="exact"/>
              <w:contextualSpacing/>
              <w:jc w:val="center"/>
              <w:rPr>
                <w:rFonts w:ascii="仿宋" w:eastAsia="仿宋" w:hAnsi="仿宋"/>
                <w:szCs w:val="21"/>
              </w:rPr>
            </w:pPr>
            <w:r w:rsidRPr="001D5143">
              <w:rPr>
                <w:rFonts w:ascii="仿宋" w:eastAsia="仿宋" w:hAnsi="仿宋" w:hint="eastAsia"/>
                <w:szCs w:val="21"/>
              </w:rPr>
              <w:t>24</w:t>
            </w:r>
          </w:p>
        </w:tc>
        <w:tc>
          <w:tcPr>
            <w:tcW w:w="3123" w:type="dxa"/>
            <w:vAlign w:val="center"/>
          </w:tcPr>
          <w:p w:rsidR="001D5143" w:rsidRPr="001D5143" w:rsidRDefault="001D5143" w:rsidP="001D5143">
            <w:pPr>
              <w:snapToGrid w:val="0"/>
              <w:spacing w:line="240" w:lineRule="exact"/>
              <w:rPr>
                <w:rFonts w:ascii="仿宋" w:eastAsia="仿宋" w:hAnsi="仿宋"/>
                <w:szCs w:val="21"/>
              </w:rPr>
            </w:pPr>
            <w:r w:rsidRPr="001D5143">
              <w:rPr>
                <w:rFonts w:ascii="仿宋" w:eastAsia="仿宋" w:hAnsi="仿宋" w:hint="eastAsia"/>
                <w:szCs w:val="21"/>
              </w:rPr>
              <w:t>《形势与政策》课程教学模式整体优化研究</w:t>
            </w:r>
          </w:p>
        </w:tc>
        <w:tc>
          <w:tcPr>
            <w:tcW w:w="851" w:type="dxa"/>
            <w:vAlign w:val="center"/>
          </w:tcPr>
          <w:p w:rsidR="001D5143" w:rsidRPr="001D5143" w:rsidRDefault="001D5143" w:rsidP="001D5143">
            <w:pPr>
              <w:snapToGrid w:val="0"/>
              <w:spacing w:line="240" w:lineRule="exact"/>
              <w:rPr>
                <w:rFonts w:ascii="仿宋" w:eastAsia="仿宋" w:hAnsi="仿宋"/>
                <w:szCs w:val="21"/>
              </w:rPr>
            </w:pPr>
            <w:r w:rsidRPr="001D5143">
              <w:rPr>
                <w:rFonts w:ascii="仿宋" w:eastAsia="仿宋" w:hAnsi="仿宋" w:hint="eastAsia"/>
                <w:szCs w:val="21"/>
              </w:rPr>
              <w:t>田训龙</w:t>
            </w:r>
          </w:p>
        </w:tc>
        <w:tc>
          <w:tcPr>
            <w:tcW w:w="2693" w:type="dxa"/>
            <w:vAlign w:val="center"/>
          </w:tcPr>
          <w:p w:rsidR="001D5143" w:rsidRPr="001D5143" w:rsidRDefault="001D5143" w:rsidP="001D5143">
            <w:pPr>
              <w:snapToGrid w:val="0"/>
              <w:spacing w:line="240" w:lineRule="exact"/>
              <w:rPr>
                <w:rFonts w:ascii="仿宋" w:eastAsia="仿宋" w:hAnsi="仿宋"/>
                <w:szCs w:val="21"/>
              </w:rPr>
            </w:pPr>
            <w:r w:rsidRPr="001D5143">
              <w:rPr>
                <w:rFonts w:ascii="仿宋" w:eastAsia="仿宋" w:hAnsi="仿宋" w:hint="eastAsia"/>
                <w:szCs w:val="21"/>
              </w:rPr>
              <w:t>王志玲、王  灿、张一迪、赵燕丽</w:t>
            </w:r>
          </w:p>
        </w:tc>
        <w:tc>
          <w:tcPr>
            <w:tcW w:w="1559" w:type="dxa"/>
            <w:vAlign w:val="center"/>
          </w:tcPr>
          <w:p w:rsidR="001D5143" w:rsidRPr="001D5143" w:rsidRDefault="001D5143" w:rsidP="001D5143">
            <w:pPr>
              <w:snapToGrid w:val="0"/>
              <w:spacing w:line="240" w:lineRule="exact"/>
              <w:jc w:val="center"/>
              <w:rPr>
                <w:rFonts w:ascii="仿宋" w:eastAsia="仿宋" w:hAnsi="仿宋"/>
                <w:szCs w:val="21"/>
              </w:rPr>
            </w:pPr>
            <w:r w:rsidRPr="001D5143">
              <w:rPr>
                <w:rFonts w:ascii="仿宋" w:eastAsia="仿宋" w:hAnsi="仿宋" w:hint="eastAsia"/>
                <w:szCs w:val="21"/>
              </w:rPr>
              <w:t>马克思主义</w:t>
            </w:r>
          </w:p>
          <w:p w:rsidR="001D5143" w:rsidRPr="001D5143" w:rsidRDefault="001D5143" w:rsidP="001D5143">
            <w:pPr>
              <w:snapToGrid w:val="0"/>
              <w:spacing w:line="240" w:lineRule="exact"/>
              <w:jc w:val="center"/>
              <w:rPr>
                <w:rFonts w:ascii="仿宋" w:eastAsia="仿宋" w:hAnsi="仿宋"/>
                <w:szCs w:val="21"/>
              </w:rPr>
            </w:pPr>
            <w:r w:rsidRPr="001D5143">
              <w:rPr>
                <w:rFonts w:ascii="仿宋" w:eastAsia="仿宋" w:hAnsi="仿宋" w:hint="eastAsia"/>
                <w:szCs w:val="21"/>
              </w:rPr>
              <w:t>学院</w:t>
            </w:r>
          </w:p>
        </w:tc>
      </w:tr>
    </w:tbl>
    <w:p w:rsidR="001D5143" w:rsidRPr="002D58A1" w:rsidRDefault="001D5143" w:rsidP="00E4706E">
      <w:pPr>
        <w:spacing w:line="480" w:lineRule="exact"/>
        <w:jc w:val="left"/>
        <w:rPr>
          <w:rFonts w:ascii="仿宋_GB2312" w:eastAsia="仿宋_GB2312" w:hint="eastAsia"/>
          <w:sz w:val="28"/>
          <w:szCs w:val="28"/>
        </w:rPr>
      </w:pPr>
    </w:p>
    <w:sectPr w:rsidR="001D5143" w:rsidRPr="002D58A1" w:rsidSect="004F53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43" w:rsidRDefault="002D0043" w:rsidP="002D58A1">
      <w:r>
        <w:separator/>
      </w:r>
    </w:p>
  </w:endnote>
  <w:endnote w:type="continuationSeparator" w:id="0">
    <w:p w:rsidR="002D0043" w:rsidRDefault="002D0043" w:rsidP="002D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43" w:rsidRDefault="002D0043" w:rsidP="002D58A1">
      <w:r>
        <w:separator/>
      </w:r>
    </w:p>
  </w:footnote>
  <w:footnote w:type="continuationSeparator" w:id="0">
    <w:p w:rsidR="002D0043" w:rsidRDefault="002D0043" w:rsidP="002D5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58A1"/>
    <w:rsid w:val="00013C20"/>
    <w:rsid w:val="00022CB6"/>
    <w:rsid w:val="000339DB"/>
    <w:rsid w:val="00034BD2"/>
    <w:rsid w:val="00040B5B"/>
    <w:rsid w:val="00040F93"/>
    <w:rsid w:val="00041563"/>
    <w:rsid w:val="0004371E"/>
    <w:rsid w:val="00053398"/>
    <w:rsid w:val="00053DF6"/>
    <w:rsid w:val="00055270"/>
    <w:rsid w:val="00065C24"/>
    <w:rsid w:val="00066A12"/>
    <w:rsid w:val="000778A8"/>
    <w:rsid w:val="000C2D35"/>
    <w:rsid w:val="000C617E"/>
    <w:rsid w:val="000C6979"/>
    <w:rsid w:val="000E436A"/>
    <w:rsid w:val="000F7477"/>
    <w:rsid w:val="000F7570"/>
    <w:rsid w:val="00113D9F"/>
    <w:rsid w:val="00114C10"/>
    <w:rsid w:val="00117E9D"/>
    <w:rsid w:val="00122D20"/>
    <w:rsid w:val="00141413"/>
    <w:rsid w:val="001517ED"/>
    <w:rsid w:val="0015235F"/>
    <w:rsid w:val="00152825"/>
    <w:rsid w:val="00152CA9"/>
    <w:rsid w:val="0015400F"/>
    <w:rsid w:val="00155778"/>
    <w:rsid w:val="001605D8"/>
    <w:rsid w:val="00165D1F"/>
    <w:rsid w:val="00173C3B"/>
    <w:rsid w:val="00185D39"/>
    <w:rsid w:val="001927CA"/>
    <w:rsid w:val="001D5143"/>
    <w:rsid w:val="001E3550"/>
    <w:rsid w:val="001E79EF"/>
    <w:rsid w:val="001F0233"/>
    <w:rsid w:val="001F42BD"/>
    <w:rsid w:val="001F6254"/>
    <w:rsid w:val="001F7F02"/>
    <w:rsid w:val="0020673E"/>
    <w:rsid w:val="00213724"/>
    <w:rsid w:val="0021608D"/>
    <w:rsid w:val="00220C01"/>
    <w:rsid w:val="00222ABF"/>
    <w:rsid w:val="00237030"/>
    <w:rsid w:val="002378CD"/>
    <w:rsid w:val="002530B1"/>
    <w:rsid w:val="00254736"/>
    <w:rsid w:val="002641BA"/>
    <w:rsid w:val="0026489F"/>
    <w:rsid w:val="00264F0C"/>
    <w:rsid w:val="00266C9F"/>
    <w:rsid w:val="00267DCC"/>
    <w:rsid w:val="002702AF"/>
    <w:rsid w:val="00282419"/>
    <w:rsid w:val="00284D49"/>
    <w:rsid w:val="00292F98"/>
    <w:rsid w:val="00293544"/>
    <w:rsid w:val="00293A43"/>
    <w:rsid w:val="002A077F"/>
    <w:rsid w:val="002A158E"/>
    <w:rsid w:val="002A224E"/>
    <w:rsid w:val="002A44BA"/>
    <w:rsid w:val="002A7705"/>
    <w:rsid w:val="002B0C33"/>
    <w:rsid w:val="002B371C"/>
    <w:rsid w:val="002B7078"/>
    <w:rsid w:val="002C6712"/>
    <w:rsid w:val="002D0043"/>
    <w:rsid w:val="002D198E"/>
    <w:rsid w:val="002D58A1"/>
    <w:rsid w:val="002E0098"/>
    <w:rsid w:val="002E05F5"/>
    <w:rsid w:val="002E54A3"/>
    <w:rsid w:val="00302D03"/>
    <w:rsid w:val="00304C2E"/>
    <w:rsid w:val="00306E01"/>
    <w:rsid w:val="0031132E"/>
    <w:rsid w:val="003122C4"/>
    <w:rsid w:val="00325A7F"/>
    <w:rsid w:val="0033179F"/>
    <w:rsid w:val="00332314"/>
    <w:rsid w:val="00333B9A"/>
    <w:rsid w:val="00345108"/>
    <w:rsid w:val="00350173"/>
    <w:rsid w:val="00350730"/>
    <w:rsid w:val="00352F06"/>
    <w:rsid w:val="00354348"/>
    <w:rsid w:val="003648F9"/>
    <w:rsid w:val="00367DC8"/>
    <w:rsid w:val="003700B2"/>
    <w:rsid w:val="00371A81"/>
    <w:rsid w:val="00374B8C"/>
    <w:rsid w:val="00384B7A"/>
    <w:rsid w:val="003850BB"/>
    <w:rsid w:val="003911DB"/>
    <w:rsid w:val="003917B6"/>
    <w:rsid w:val="003958D8"/>
    <w:rsid w:val="00395A66"/>
    <w:rsid w:val="003A4F3A"/>
    <w:rsid w:val="003B1B34"/>
    <w:rsid w:val="003B58CA"/>
    <w:rsid w:val="003B5D55"/>
    <w:rsid w:val="003B62AE"/>
    <w:rsid w:val="003C35F0"/>
    <w:rsid w:val="003D72B4"/>
    <w:rsid w:val="003E1B7E"/>
    <w:rsid w:val="003F0EF7"/>
    <w:rsid w:val="003F155F"/>
    <w:rsid w:val="003F54F5"/>
    <w:rsid w:val="00400266"/>
    <w:rsid w:val="00401B89"/>
    <w:rsid w:val="004020E7"/>
    <w:rsid w:val="00402225"/>
    <w:rsid w:val="004040A8"/>
    <w:rsid w:val="00407D1F"/>
    <w:rsid w:val="00412FA3"/>
    <w:rsid w:val="0043180D"/>
    <w:rsid w:val="00431E76"/>
    <w:rsid w:val="00433ABD"/>
    <w:rsid w:val="00434481"/>
    <w:rsid w:val="00441641"/>
    <w:rsid w:val="00452D6F"/>
    <w:rsid w:val="00454D32"/>
    <w:rsid w:val="0045576B"/>
    <w:rsid w:val="00462669"/>
    <w:rsid w:val="00465135"/>
    <w:rsid w:val="00465161"/>
    <w:rsid w:val="00467A4B"/>
    <w:rsid w:val="0047020F"/>
    <w:rsid w:val="00471A67"/>
    <w:rsid w:val="004742C4"/>
    <w:rsid w:val="004761BD"/>
    <w:rsid w:val="00481C86"/>
    <w:rsid w:val="00482F2F"/>
    <w:rsid w:val="004953DA"/>
    <w:rsid w:val="004B3EC4"/>
    <w:rsid w:val="004D091E"/>
    <w:rsid w:val="004D1596"/>
    <w:rsid w:val="004D259D"/>
    <w:rsid w:val="004D262A"/>
    <w:rsid w:val="004D7DB7"/>
    <w:rsid w:val="004F06E5"/>
    <w:rsid w:val="004F1F35"/>
    <w:rsid w:val="004F53CB"/>
    <w:rsid w:val="00503679"/>
    <w:rsid w:val="00517902"/>
    <w:rsid w:val="00517C8F"/>
    <w:rsid w:val="00521147"/>
    <w:rsid w:val="00522B24"/>
    <w:rsid w:val="005312AB"/>
    <w:rsid w:val="00533818"/>
    <w:rsid w:val="00536365"/>
    <w:rsid w:val="00540D99"/>
    <w:rsid w:val="00546CF8"/>
    <w:rsid w:val="00555988"/>
    <w:rsid w:val="00557FF5"/>
    <w:rsid w:val="00570AD5"/>
    <w:rsid w:val="00573196"/>
    <w:rsid w:val="00577DB0"/>
    <w:rsid w:val="00581D11"/>
    <w:rsid w:val="0058568C"/>
    <w:rsid w:val="005874AE"/>
    <w:rsid w:val="00595502"/>
    <w:rsid w:val="005969DC"/>
    <w:rsid w:val="005A3446"/>
    <w:rsid w:val="005B0C41"/>
    <w:rsid w:val="005B3167"/>
    <w:rsid w:val="005B56E8"/>
    <w:rsid w:val="005B634D"/>
    <w:rsid w:val="005C0493"/>
    <w:rsid w:val="005C42B8"/>
    <w:rsid w:val="005C7598"/>
    <w:rsid w:val="005D4373"/>
    <w:rsid w:val="005D5CF1"/>
    <w:rsid w:val="005E2A60"/>
    <w:rsid w:val="005E5DB5"/>
    <w:rsid w:val="005F0072"/>
    <w:rsid w:val="005F0B4F"/>
    <w:rsid w:val="005F2448"/>
    <w:rsid w:val="006002E7"/>
    <w:rsid w:val="00603415"/>
    <w:rsid w:val="00603A14"/>
    <w:rsid w:val="006068C1"/>
    <w:rsid w:val="00612A42"/>
    <w:rsid w:val="006247FA"/>
    <w:rsid w:val="00626901"/>
    <w:rsid w:val="00627E3E"/>
    <w:rsid w:val="00636B8B"/>
    <w:rsid w:val="00657908"/>
    <w:rsid w:val="00663E0B"/>
    <w:rsid w:val="00664521"/>
    <w:rsid w:val="006713B7"/>
    <w:rsid w:val="00687F7D"/>
    <w:rsid w:val="006A0F84"/>
    <w:rsid w:val="006B3380"/>
    <w:rsid w:val="006B5102"/>
    <w:rsid w:val="006B6166"/>
    <w:rsid w:val="006B733F"/>
    <w:rsid w:val="006C019D"/>
    <w:rsid w:val="006C3877"/>
    <w:rsid w:val="006E3B21"/>
    <w:rsid w:val="006F123B"/>
    <w:rsid w:val="006F3DA8"/>
    <w:rsid w:val="007021A0"/>
    <w:rsid w:val="0071424D"/>
    <w:rsid w:val="00720594"/>
    <w:rsid w:val="00721DE8"/>
    <w:rsid w:val="007246D4"/>
    <w:rsid w:val="00727E72"/>
    <w:rsid w:val="00730F0D"/>
    <w:rsid w:val="007358BA"/>
    <w:rsid w:val="007415B8"/>
    <w:rsid w:val="00741A51"/>
    <w:rsid w:val="00755BC4"/>
    <w:rsid w:val="00773E02"/>
    <w:rsid w:val="00774FDE"/>
    <w:rsid w:val="00776DE0"/>
    <w:rsid w:val="0078063E"/>
    <w:rsid w:val="007976BB"/>
    <w:rsid w:val="007A4B97"/>
    <w:rsid w:val="007C5BD7"/>
    <w:rsid w:val="007C615D"/>
    <w:rsid w:val="007C670C"/>
    <w:rsid w:val="007D4993"/>
    <w:rsid w:val="007E29AD"/>
    <w:rsid w:val="007E2A08"/>
    <w:rsid w:val="007F629D"/>
    <w:rsid w:val="00806922"/>
    <w:rsid w:val="00813B2F"/>
    <w:rsid w:val="008344CE"/>
    <w:rsid w:val="008376D4"/>
    <w:rsid w:val="008440BC"/>
    <w:rsid w:val="008472C2"/>
    <w:rsid w:val="0086224A"/>
    <w:rsid w:val="0087038D"/>
    <w:rsid w:val="00876798"/>
    <w:rsid w:val="00880C1E"/>
    <w:rsid w:val="00883BD2"/>
    <w:rsid w:val="008915A1"/>
    <w:rsid w:val="00893DA2"/>
    <w:rsid w:val="00896E5E"/>
    <w:rsid w:val="008A0ECB"/>
    <w:rsid w:val="008A245A"/>
    <w:rsid w:val="008C60BE"/>
    <w:rsid w:val="008C7AB4"/>
    <w:rsid w:val="008D000E"/>
    <w:rsid w:val="008D7912"/>
    <w:rsid w:val="008E420C"/>
    <w:rsid w:val="008F5CCF"/>
    <w:rsid w:val="00900B60"/>
    <w:rsid w:val="0090136D"/>
    <w:rsid w:val="0090350C"/>
    <w:rsid w:val="009116E6"/>
    <w:rsid w:val="00912A1E"/>
    <w:rsid w:val="009175E1"/>
    <w:rsid w:val="00923779"/>
    <w:rsid w:val="00923DD7"/>
    <w:rsid w:val="00924410"/>
    <w:rsid w:val="00926896"/>
    <w:rsid w:val="0094366B"/>
    <w:rsid w:val="009521B6"/>
    <w:rsid w:val="00954FE1"/>
    <w:rsid w:val="0095790E"/>
    <w:rsid w:val="00960273"/>
    <w:rsid w:val="00961F16"/>
    <w:rsid w:val="009648BB"/>
    <w:rsid w:val="00964D9F"/>
    <w:rsid w:val="009667AB"/>
    <w:rsid w:val="00976473"/>
    <w:rsid w:val="0097648D"/>
    <w:rsid w:val="009802B1"/>
    <w:rsid w:val="00984016"/>
    <w:rsid w:val="00985A2F"/>
    <w:rsid w:val="0099781D"/>
    <w:rsid w:val="009A1E16"/>
    <w:rsid w:val="009B1D06"/>
    <w:rsid w:val="009C38CC"/>
    <w:rsid w:val="009C3ABE"/>
    <w:rsid w:val="009C5C14"/>
    <w:rsid w:val="009E15D9"/>
    <w:rsid w:val="009E543B"/>
    <w:rsid w:val="00A06B3D"/>
    <w:rsid w:val="00A111CC"/>
    <w:rsid w:val="00A247E3"/>
    <w:rsid w:val="00A24932"/>
    <w:rsid w:val="00A2512B"/>
    <w:rsid w:val="00A254D6"/>
    <w:rsid w:val="00A261FF"/>
    <w:rsid w:val="00A311B6"/>
    <w:rsid w:val="00A5543B"/>
    <w:rsid w:val="00A664A2"/>
    <w:rsid w:val="00A66AD4"/>
    <w:rsid w:val="00A75540"/>
    <w:rsid w:val="00A806D2"/>
    <w:rsid w:val="00A829CE"/>
    <w:rsid w:val="00A84BAE"/>
    <w:rsid w:val="00A9078E"/>
    <w:rsid w:val="00A95458"/>
    <w:rsid w:val="00A954DE"/>
    <w:rsid w:val="00A955EB"/>
    <w:rsid w:val="00AA054A"/>
    <w:rsid w:val="00AA344C"/>
    <w:rsid w:val="00AA5F20"/>
    <w:rsid w:val="00AA713D"/>
    <w:rsid w:val="00AB14A1"/>
    <w:rsid w:val="00AB7FBF"/>
    <w:rsid w:val="00AC4271"/>
    <w:rsid w:val="00AD1A9B"/>
    <w:rsid w:val="00AD1BFA"/>
    <w:rsid w:val="00AE1204"/>
    <w:rsid w:val="00AE2785"/>
    <w:rsid w:val="00AE403B"/>
    <w:rsid w:val="00AF3F96"/>
    <w:rsid w:val="00B00E49"/>
    <w:rsid w:val="00B016E4"/>
    <w:rsid w:val="00B23698"/>
    <w:rsid w:val="00B344CE"/>
    <w:rsid w:val="00B404B3"/>
    <w:rsid w:val="00B42B90"/>
    <w:rsid w:val="00B5248E"/>
    <w:rsid w:val="00B52512"/>
    <w:rsid w:val="00B52EF6"/>
    <w:rsid w:val="00B53724"/>
    <w:rsid w:val="00B543CA"/>
    <w:rsid w:val="00B55C7D"/>
    <w:rsid w:val="00B6483A"/>
    <w:rsid w:val="00B71CED"/>
    <w:rsid w:val="00B77B1C"/>
    <w:rsid w:val="00B81639"/>
    <w:rsid w:val="00B81FAF"/>
    <w:rsid w:val="00B82056"/>
    <w:rsid w:val="00B848FB"/>
    <w:rsid w:val="00B9134C"/>
    <w:rsid w:val="00BA315F"/>
    <w:rsid w:val="00BB10F6"/>
    <w:rsid w:val="00BB194C"/>
    <w:rsid w:val="00BC3C70"/>
    <w:rsid w:val="00BC3F19"/>
    <w:rsid w:val="00BC691F"/>
    <w:rsid w:val="00BD0454"/>
    <w:rsid w:val="00BD1763"/>
    <w:rsid w:val="00BE6D77"/>
    <w:rsid w:val="00BF0928"/>
    <w:rsid w:val="00BF153A"/>
    <w:rsid w:val="00BF48F9"/>
    <w:rsid w:val="00C012F4"/>
    <w:rsid w:val="00C04A40"/>
    <w:rsid w:val="00C143F7"/>
    <w:rsid w:val="00C22AD9"/>
    <w:rsid w:val="00C24537"/>
    <w:rsid w:val="00C307CA"/>
    <w:rsid w:val="00C400AF"/>
    <w:rsid w:val="00C403C7"/>
    <w:rsid w:val="00C43613"/>
    <w:rsid w:val="00C61674"/>
    <w:rsid w:val="00C64F33"/>
    <w:rsid w:val="00C67FB5"/>
    <w:rsid w:val="00C70D5B"/>
    <w:rsid w:val="00C84BF6"/>
    <w:rsid w:val="00C916B3"/>
    <w:rsid w:val="00C95EBA"/>
    <w:rsid w:val="00CA0B4A"/>
    <w:rsid w:val="00CA496E"/>
    <w:rsid w:val="00CA4A9F"/>
    <w:rsid w:val="00CA664A"/>
    <w:rsid w:val="00CB123C"/>
    <w:rsid w:val="00CB1B11"/>
    <w:rsid w:val="00CB1C6C"/>
    <w:rsid w:val="00CB3A25"/>
    <w:rsid w:val="00CB47F4"/>
    <w:rsid w:val="00CB62E7"/>
    <w:rsid w:val="00CD0A6E"/>
    <w:rsid w:val="00CD12CF"/>
    <w:rsid w:val="00CD62F3"/>
    <w:rsid w:val="00CE095F"/>
    <w:rsid w:val="00CE0D4A"/>
    <w:rsid w:val="00CE1C96"/>
    <w:rsid w:val="00CE2D80"/>
    <w:rsid w:val="00CE630B"/>
    <w:rsid w:val="00D01625"/>
    <w:rsid w:val="00D0212E"/>
    <w:rsid w:val="00D04574"/>
    <w:rsid w:val="00D1133E"/>
    <w:rsid w:val="00D15F94"/>
    <w:rsid w:val="00D16702"/>
    <w:rsid w:val="00D20E84"/>
    <w:rsid w:val="00D32EF6"/>
    <w:rsid w:val="00D33654"/>
    <w:rsid w:val="00D35DB7"/>
    <w:rsid w:val="00D41042"/>
    <w:rsid w:val="00D44CB9"/>
    <w:rsid w:val="00D47A51"/>
    <w:rsid w:val="00D47D48"/>
    <w:rsid w:val="00D5193B"/>
    <w:rsid w:val="00D5687A"/>
    <w:rsid w:val="00D66A64"/>
    <w:rsid w:val="00D74CFE"/>
    <w:rsid w:val="00D76FB1"/>
    <w:rsid w:val="00D939B0"/>
    <w:rsid w:val="00D94E11"/>
    <w:rsid w:val="00D9626E"/>
    <w:rsid w:val="00DA4746"/>
    <w:rsid w:val="00DB1F06"/>
    <w:rsid w:val="00DB28C1"/>
    <w:rsid w:val="00DB4214"/>
    <w:rsid w:val="00DC3BEF"/>
    <w:rsid w:val="00DC69BB"/>
    <w:rsid w:val="00DC6F0F"/>
    <w:rsid w:val="00DD6E04"/>
    <w:rsid w:val="00DE30A2"/>
    <w:rsid w:val="00DF5B06"/>
    <w:rsid w:val="00DF6C8C"/>
    <w:rsid w:val="00E01221"/>
    <w:rsid w:val="00E03D7C"/>
    <w:rsid w:val="00E07183"/>
    <w:rsid w:val="00E11B6F"/>
    <w:rsid w:val="00E17C34"/>
    <w:rsid w:val="00E21567"/>
    <w:rsid w:val="00E21DBB"/>
    <w:rsid w:val="00E256C2"/>
    <w:rsid w:val="00E25D71"/>
    <w:rsid w:val="00E318D4"/>
    <w:rsid w:val="00E32FFA"/>
    <w:rsid w:val="00E4706E"/>
    <w:rsid w:val="00E541F2"/>
    <w:rsid w:val="00E57E13"/>
    <w:rsid w:val="00E677AD"/>
    <w:rsid w:val="00E70EB7"/>
    <w:rsid w:val="00E72C63"/>
    <w:rsid w:val="00E756EC"/>
    <w:rsid w:val="00E77484"/>
    <w:rsid w:val="00E80B83"/>
    <w:rsid w:val="00E87B96"/>
    <w:rsid w:val="00E92843"/>
    <w:rsid w:val="00E92D35"/>
    <w:rsid w:val="00E942A3"/>
    <w:rsid w:val="00EA3099"/>
    <w:rsid w:val="00EB4E7C"/>
    <w:rsid w:val="00EB631F"/>
    <w:rsid w:val="00EB6767"/>
    <w:rsid w:val="00EB6FAC"/>
    <w:rsid w:val="00EC6724"/>
    <w:rsid w:val="00EE2CC6"/>
    <w:rsid w:val="00EE5BDB"/>
    <w:rsid w:val="00EF77D1"/>
    <w:rsid w:val="00F02B0F"/>
    <w:rsid w:val="00F02C73"/>
    <w:rsid w:val="00F03CDD"/>
    <w:rsid w:val="00F04187"/>
    <w:rsid w:val="00F04E9B"/>
    <w:rsid w:val="00F0790C"/>
    <w:rsid w:val="00F140CF"/>
    <w:rsid w:val="00F141D4"/>
    <w:rsid w:val="00F168C3"/>
    <w:rsid w:val="00F21072"/>
    <w:rsid w:val="00F227D6"/>
    <w:rsid w:val="00F233E2"/>
    <w:rsid w:val="00F258A1"/>
    <w:rsid w:val="00F25F15"/>
    <w:rsid w:val="00F36E95"/>
    <w:rsid w:val="00F45A73"/>
    <w:rsid w:val="00F70472"/>
    <w:rsid w:val="00F8021C"/>
    <w:rsid w:val="00F841C9"/>
    <w:rsid w:val="00F94BB7"/>
    <w:rsid w:val="00FB0CF6"/>
    <w:rsid w:val="00FB131B"/>
    <w:rsid w:val="00FB3CAF"/>
    <w:rsid w:val="00FC0DE7"/>
    <w:rsid w:val="00FC10BA"/>
    <w:rsid w:val="00FD7561"/>
    <w:rsid w:val="00FD7E9A"/>
    <w:rsid w:val="00FE13F2"/>
    <w:rsid w:val="00FE25AA"/>
    <w:rsid w:val="00FE4AAD"/>
    <w:rsid w:val="00FF2583"/>
    <w:rsid w:val="00FF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D004A-2BB4-4B05-9E9F-0C3DB91B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8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D58A1"/>
    <w:rPr>
      <w:sz w:val="18"/>
      <w:szCs w:val="18"/>
    </w:rPr>
  </w:style>
  <w:style w:type="paragraph" w:styleId="a4">
    <w:name w:val="footer"/>
    <w:basedOn w:val="a"/>
    <w:link w:val="Char0"/>
    <w:uiPriority w:val="99"/>
    <w:unhideWhenUsed/>
    <w:rsid w:val="002D58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D58A1"/>
    <w:rPr>
      <w:sz w:val="18"/>
      <w:szCs w:val="18"/>
    </w:rPr>
  </w:style>
  <w:style w:type="paragraph" w:styleId="a5">
    <w:name w:val="Date"/>
    <w:basedOn w:val="a"/>
    <w:next w:val="a"/>
    <w:link w:val="Char1"/>
    <w:uiPriority w:val="99"/>
    <w:semiHidden/>
    <w:unhideWhenUsed/>
    <w:rsid w:val="001D5143"/>
    <w:pPr>
      <w:ind w:leftChars="2500" w:left="100"/>
    </w:pPr>
  </w:style>
  <w:style w:type="character" w:customStyle="1" w:styleId="Char1">
    <w:name w:val="日期 Char"/>
    <w:basedOn w:val="a0"/>
    <w:link w:val="a5"/>
    <w:uiPriority w:val="99"/>
    <w:semiHidden/>
    <w:rsid w:val="001D5143"/>
    <w:rPr>
      <w:rFonts w:ascii="Times New Roman" w:eastAsia="宋体" w:hAnsi="Times New Roman" w:cs="Times New Roman"/>
      <w:szCs w:val="24"/>
    </w:rPr>
  </w:style>
  <w:style w:type="paragraph" w:styleId="a6">
    <w:name w:val="Balloon Text"/>
    <w:basedOn w:val="a"/>
    <w:link w:val="Char2"/>
    <w:uiPriority w:val="99"/>
    <w:semiHidden/>
    <w:unhideWhenUsed/>
    <w:rsid w:val="006B733F"/>
    <w:rPr>
      <w:sz w:val="18"/>
      <w:szCs w:val="18"/>
    </w:rPr>
  </w:style>
  <w:style w:type="character" w:customStyle="1" w:styleId="Char2">
    <w:name w:val="批注框文本 Char"/>
    <w:basedOn w:val="a0"/>
    <w:link w:val="a6"/>
    <w:uiPriority w:val="99"/>
    <w:semiHidden/>
    <w:rsid w:val="006B73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9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235</Words>
  <Characters>1344</Characters>
  <Application>Microsoft Office Word</Application>
  <DocSecurity>0</DocSecurity>
  <Lines>11</Lines>
  <Paragraphs>3</Paragraphs>
  <ScaleCrop>false</ScaleCrop>
  <Company>Microsoft</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蔺全丽</dc:creator>
  <cp:keywords/>
  <dc:description/>
  <cp:lastModifiedBy>李丽蓉</cp:lastModifiedBy>
  <cp:revision>7</cp:revision>
  <cp:lastPrinted>2019-07-05T07:28:00Z</cp:lastPrinted>
  <dcterms:created xsi:type="dcterms:W3CDTF">2019-07-04T07:37:00Z</dcterms:created>
  <dcterms:modified xsi:type="dcterms:W3CDTF">2019-07-08T07:23:00Z</dcterms:modified>
</cp:coreProperties>
</file>