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CEF" w:rsidRDefault="00295CEF" w:rsidP="00295CEF">
      <w:pPr>
        <w:jc w:val="center"/>
        <w:rPr>
          <w:rFonts w:ascii="仿宋" w:eastAsia="仿宋" w:hAnsi="仿宋"/>
          <w:sz w:val="28"/>
          <w:szCs w:val="28"/>
        </w:rPr>
      </w:pPr>
      <w:r w:rsidRPr="00772317">
        <w:rPr>
          <w:rFonts w:asciiTheme="majorEastAsia" w:eastAsiaTheme="majorEastAsia" w:hAnsiTheme="majorEastAsia" w:hint="eastAsia"/>
          <w:b/>
          <w:color w:val="000000"/>
          <w:sz w:val="28"/>
          <w:szCs w:val="28"/>
        </w:rPr>
        <w:t>“2016教学质量管理年”反思征文</w:t>
      </w:r>
      <w:r w:rsidRPr="00772317"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活动获奖</w:t>
      </w:r>
      <w:r>
        <w:rPr>
          <w:rFonts w:asciiTheme="majorEastAsia" w:eastAsiaTheme="majorEastAsia" w:hAnsiTheme="majorEastAsia" w:cs="宋体" w:hint="eastAsia"/>
          <w:b/>
          <w:kern w:val="0"/>
          <w:sz w:val="30"/>
          <w:szCs w:val="30"/>
        </w:rPr>
        <w:t>名单</w:t>
      </w:r>
    </w:p>
    <w:p w:rsidR="00295CEF" w:rsidRPr="00760FCF" w:rsidRDefault="00295CEF" w:rsidP="00295CEF">
      <w:pPr>
        <w:ind w:firstLineChars="1250" w:firstLine="3514"/>
        <w:jc w:val="left"/>
        <w:rPr>
          <w:rFonts w:ascii="仿宋" w:eastAsia="仿宋" w:hAnsi="仿宋"/>
          <w:b/>
          <w:sz w:val="28"/>
          <w:szCs w:val="28"/>
        </w:rPr>
      </w:pPr>
      <w:r w:rsidRPr="00760FCF">
        <w:rPr>
          <w:rFonts w:ascii="仿宋" w:eastAsia="仿宋" w:hAnsi="仿宋" w:hint="eastAsia"/>
          <w:b/>
          <w:sz w:val="28"/>
          <w:szCs w:val="28"/>
        </w:rPr>
        <w:t>一等奖</w:t>
      </w:r>
    </w:p>
    <w:tbl>
      <w:tblPr>
        <w:tblW w:w="9000" w:type="dxa"/>
        <w:tblInd w:w="95" w:type="dxa"/>
        <w:tblLook w:val="04A0"/>
      </w:tblPr>
      <w:tblGrid>
        <w:gridCol w:w="722"/>
        <w:gridCol w:w="2552"/>
        <w:gridCol w:w="850"/>
        <w:gridCol w:w="4876"/>
      </w:tblGrid>
      <w:tr w:rsidR="00295CEF" w:rsidRPr="00760FCF" w:rsidTr="00D96497">
        <w:trPr>
          <w:trHeight w:val="64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 w:rsidRPr="00760F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</w:tr>
      <w:tr w:rsidR="00295CEF" w:rsidRPr="00760FCF" w:rsidTr="00D96497">
        <w:trPr>
          <w:trHeight w:val="55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赵凌格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会计专业双语基础课程教学目标与实践方法反思</w:t>
            </w:r>
          </w:p>
        </w:tc>
      </w:tr>
      <w:tr w:rsidR="00295CEF" w:rsidRPr="00760FCF" w:rsidTr="00D96497">
        <w:trPr>
          <w:trHeight w:val="49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李蕾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国学主导大学语文之探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电子商务与物流管理学院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常艳丽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《网络营销》课程教学改革尝试与反思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工程管理与房地产</w:t>
            </w:r>
            <w:r w:rsidR="00C0585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谢强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信息化时代我校课堂教学模式有效性研究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齐亚敏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关于高校中文专业《基础写作》课程的思考和改革</w:t>
            </w:r>
          </w:p>
        </w:tc>
      </w:tr>
    </w:tbl>
    <w:p w:rsidR="00295CEF" w:rsidRDefault="00295CEF" w:rsidP="00295CEF">
      <w:pPr>
        <w:ind w:firstLineChars="200" w:firstLine="420"/>
      </w:pPr>
    </w:p>
    <w:p w:rsidR="00295CEF" w:rsidRPr="00CF261F" w:rsidRDefault="00295CEF" w:rsidP="00295CEF">
      <w:pPr>
        <w:ind w:firstLineChars="1300" w:firstLine="3654"/>
        <w:rPr>
          <w:rFonts w:ascii="仿宋" w:eastAsia="仿宋" w:hAnsi="仿宋"/>
          <w:b/>
          <w:sz w:val="28"/>
          <w:szCs w:val="28"/>
        </w:rPr>
      </w:pPr>
      <w:r w:rsidRPr="00CF261F">
        <w:rPr>
          <w:rFonts w:ascii="仿宋" w:eastAsia="仿宋" w:hAnsi="仿宋" w:hint="eastAsia"/>
          <w:b/>
          <w:sz w:val="28"/>
          <w:szCs w:val="28"/>
        </w:rPr>
        <w:t>二等奖</w:t>
      </w:r>
    </w:p>
    <w:p w:rsidR="00295CEF" w:rsidRDefault="00295CEF" w:rsidP="00295CEF">
      <w:pPr>
        <w:ind w:firstLineChars="200" w:firstLine="420"/>
      </w:pPr>
    </w:p>
    <w:tbl>
      <w:tblPr>
        <w:tblW w:w="9000" w:type="dxa"/>
        <w:tblInd w:w="95" w:type="dxa"/>
        <w:tblLook w:val="04A0"/>
      </w:tblPr>
      <w:tblGrid>
        <w:gridCol w:w="722"/>
        <w:gridCol w:w="2398"/>
        <w:gridCol w:w="1004"/>
        <w:gridCol w:w="4876"/>
      </w:tblGrid>
      <w:tr w:rsidR="00295CEF" w:rsidRPr="00760FCF" w:rsidTr="00D96497">
        <w:trPr>
          <w:trHeight w:val="554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 w:rsidRPr="00760F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现代教育技术中心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刘钟涛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分级教学模式下的计算机素质培养构建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工商管理学院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杜智勇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“管理名著心得”大奖赛实践教学活动效果的研究与思考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金融学院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段聪颖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《金融工程》本科教学感悟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C0585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</w:t>
            </w:r>
            <w:r w:rsidR="00C0585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语</w:t>
            </w: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逯艳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对河南财经政法大学英语大班任务合作型教学的思考</w:t>
            </w:r>
          </w:p>
        </w:tc>
      </w:tr>
      <w:tr w:rsidR="00295CEF" w:rsidRPr="00760FCF" w:rsidTr="00D96497">
        <w:trPr>
          <w:trHeight w:val="660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C0585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</w:t>
            </w:r>
            <w:r w:rsidR="00C0585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语</w:t>
            </w: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谭效敏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我校成绩管理中存在的问题及其建议对策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傅继彬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Santa Clara大学计算机专业课程设置分析与研究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文化传播学院  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王兴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spacing w:after="240"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财经类高校通识课程教学的理性探讨</w:t>
            </w: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>——以《中国现代文学史经典导读》课程为例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B256DD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资</w:t>
            </w:r>
            <w:r w:rsidR="00C0585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源</w:t>
            </w: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与环境</w:t>
            </w:r>
            <w:r w:rsidR="00B256DD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宁晓菊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通地质学教学理念和方法优化探索—以绪论讲解为例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张永强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从“花旗杯”赛事谈财经类高校金融信息化人才培养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桓晓虹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课程学生相结合 社会自然相结合形与神兼顾滋养 美与育乐善相教——对《大学语文》教学的自我反思</w:t>
            </w: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br/>
              <w:t xml:space="preserve">                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沙家强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美丽课堂与美丽教学</w:t>
            </w:r>
          </w:p>
        </w:tc>
      </w:tr>
      <w:tr w:rsidR="00295CEF" w:rsidRPr="00760FCF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统计学院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汪彩玲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760FCF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760FCF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提高经济统计学专业本科毕业论文质量的对策研究</w:t>
            </w:r>
          </w:p>
        </w:tc>
      </w:tr>
    </w:tbl>
    <w:p w:rsidR="00295CEF" w:rsidRDefault="00295CEF" w:rsidP="00295CEF">
      <w:pPr>
        <w:ind w:firstLineChars="200" w:firstLine="420"/>
        <w:rPr>
          <w:color w:val="000000" w:themeColor="text1"/>
        </w:rPr>
      </w:pPr>
    </w:p>
    <w:p w:rsidR="00295CEF" w:rsidRDefault="00295CEF" w:rsidP="00295CEF">
      <w:pPr>
        <w:ind w:firstLineChars="200" w:firstLine="420"/>
        <w:rPr>
          <w:color w:val="000000" w:themeColor="text1"/>
        </w:rPr>
      </w:pPr>
    </w:p>
    <w:p w:rsidR="00295CEF" w:rsidRPr="00CF261F" w:rsidRDefault="00295CEF" w:rsidP="00295CEF">
      <w:pPr>
        <w:ind w:firstLineChars="1350" w:firstLine="3795"/>
        <w:rPr>
          <w:rFonts w:ascii="仿宋" w:eastAsia="仿宋" w:hAnsi="仿宋"/>
          <w:b/>
          <w:color w:val="000000" w:themeColor="text1"/>
          <w:sz w:val="28"/>
          <w:szCs w:val="28"/>
        </w:rPr>
      </w:pPr>
      <w:r w:rsidRPr="00CF261F">
        <w:rPr>
          <w:rFonts w:ascii="仿宋" w:eastAsia="仿宋" w:hAnsi="仿宋" w:hint="eastAsia"/>
          <w:b/>
          <w:color w:val="000000" w:themeColor="text1"/>
          <w:sz w:val="28"/>
          <w:szCs w:val="28"/>
        </w:rPr>
        <w:lastRenderedPageBreak/>
        <w:t>三等奖</w:t>
      </w:r>
    </w:p>
    <w:tbl>
      <w:tblPr>
        <w:tblW w:w="9000" w:type="dxa"/>
        <w:tblInd w:w="95" w:type="dxa"/>
        <w:tblLook w:val="04A0"/>
      </w:tblPr>
      <w:tblGrid>
        <w:gridCol w:w="722"/>
        <w:gridCol w:w="2552"/>
        <w:gridCol w:w="850"/>
        <w:gridCol w:w="4876"/>
      </w:tblGrid>
      <w:tr w:rsidR="00295CEF" w:rsidRPr="00A96B8E" w:rsidTr="00D96497">
        <w:trPr>
          <w:trHeight w:val="465"/>
        </w:trPr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</w:t>
            </w:r>
            <w:r w:rsidRPr="00A9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作品名称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工程管理与房地产</w:t>
            </w:r>
            <w:r w:rsidR="00C0585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陈光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唤醒兴趣是最好的教学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董岩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关于高校网络与新媒体专业《网络与新媒体研究》课程的思考和改革</w:t>
            </w:r>
          </w:p>
        </w:tc>
      </w:tr>
      <w:tr w:rsidR="00295CEF" w:rsidRPr="00A96B8E" w:rsidTr="00D96497">
        <w:trPr>
          <w:trHeight w:val="70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公共管理学院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裴宏森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评估、设计教学任务，改善专业学习态度—职务说明书编制课堂教学反思</w:t>
            </w:r>
          </w:p>
        </w:tc>
      </w:tr>
      <w:tr w:rsidR="00295CEF" w:rsidRPr="00A96B8E" w:rsidTr="00D96497">
        <w:trPr>
          <w:trHeight w:val="61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会计学院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潘克勤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财务会计类专业课程教学感悟与改革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金融学院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仿宋_GB2312" w:eastAsia="仿宋_GB2312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0"/>
                <w:szCs w:val="20"/>
              </w:rPr>
              <w:t>常龙飞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以德渡人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经济学院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王灏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桃李不言，下自成蹊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C0585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</w:t>
            </w:r>
            <w:r w:rsidR="00C0585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语</w:t>
            </w: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豆红丽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学分制改革背景下大学英语教学的“内忧外患”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C05855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外</w:t>
            </w:r>
            <w:r w:rsidR="00C0585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语</w:t>
            </w: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崔颖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知而后行，行思并进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工程管理与房地产</w:t>
            </w:r>
            <w:r w:rsidR="00C0585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叶青青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如何提高学生上课积极性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计算机与信息工程学院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王颖锋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 教学相长，不断进步-----java教学反思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工程管理与房地产</w:t>
            </w:r>
            <w:r w:rsidR="00C05855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崔焕平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灵活课堂教学提高教学质量------以工程技术课程为例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公共管理学院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梁伟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创新教学方法，让学生成为课堂的主人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 xml:space="preserve">刘伟 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实事求是·解放教育生产力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电子商务与物流管理学院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宋巍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坚守第一堂课的激情——教学：场永无止境的修炼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文化传播学院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蒋洛丹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跬步至千里，小流积大海 ——广告专业教学范式改革经验总结</w:t>
            </w:r>
          </w:p>
        </w:tc>
      </w:tr>
      <w:tr w:rsidR="00295CEF" w:rsidRPr="00A96B8E" w:rsidTr="00D96497">
        <w:trPr>
          <w:trHeight w:val="55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财政税务学院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赵德昭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关于高校课堂教学质量提升的思考</w:t>
            </w:r>
          </w:p>
        </w:tc>
      </w:tr>
      <w:tr w:rsidR="00295CEF" w:rsidRPr="00A96B8E" w:rsidTr="00D96497">
        <w:trPr>
          <w:trHeight w:val="465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righ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17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民商经济法学院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李永安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Pr="00A96B8E" w:rsidRDefault="00295CEF" w:rsidP="00D96497">
            <w:pPr>
              <w:widowControl/>
              <w:jc w:val="left"/>
              <w:rPr>
                <w:rFonts w:ascii="宋体" w:eastAsia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A96B8E">
              <w:rPr>
                <w:rFonts w:ascii="宋体" w:eastAsia="宋体" w:hAnsi="宋体" w:cs="宋体" w:hint="eastAsia"/>
                <w:color w:val="000000" w:themeColor="text1"/>
                <w:kern w:val="0"/>
                <w:sz w:val="20"/>
                <w:szCs w:val="20"/>
              </w:rPr>
              <w:t>大学课堂教学：反思与改变——以大学逃课问题的调查分析为起点</w:t>
            </w:r>
          </w:p>
        </w:tc>
      </w:tr>
      <w:tr w:rsidR="00295CEF" w:rsidRPr="00A96B8E" w:rsidTr="00D96497">
        <w:trPr>
          <w:trHeight w:val="617"/>
        </w:trPr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Default="00295CEF" w:rsidP="00D96497">
            <w:pPr>
              <w:jc w:val="right"/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Default="00295CEF" w:rsidP="00D9649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艺术系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CEF" w:rsidRDefault="00295CEF" w:rsidP="00D9649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吕大卫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CEF" w:rsidRDefault="00295CEF" w:rsidP="00D96497">
            <w:pPr>
              <w:rPr>
                <w:rFonts w:ascii="宋体" w:eastAsia="宋体" w:hAnsi="宋体" w:cs="宋体"/>
                <w:color w:val="000000"/>
                <w:sz w:val="20"/>
                <w:szCs w:val="20"/>
              </w:rPr>
            </w:pPr>
            <w:r w:rsidRPr="00FF2665">
              <w:rPr>
                <w:rFonts w:ascii="宋体" w:eastAsia="宋体" w:hAnsi="宋体" w:cs="宋体" w:hint="eastAsia"/>
                <w:color w:val="000000"/>
                <w:sz w:val="20"/>
                <w:szCs w:val="20"/>
              </w:rPr>
              <w:t>以变应变才能与时俱进--对我校艺术教育的教学反思</w:t>
            </w:r>
          </w:p>
        </w:tc>
      </w:tr>
    </w:tbl>
    <w:p w:rsidR="00295CEF" w:rsidRPr="00760FCF" w:rsidRDefault="00295CEF" w:rsidP="00295CEF">
      <w:pPr>
        <w:ind w:firstLineChars="200" w:firstLine="420"/>
        <w:rPr>
          <w:color w:val="000000" w:themeColor="text1"/>
        </w:rPr>
      </w:pPr>
    </w:p>
    <w:p w:rsidR="004D452E" w:rsidRDefault="004D452E"/>
    <w:sectPr w:rsidR="004D452E" w:rsidSect="00D36B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7D62" w:rsidRDefault="00037D62" w:rsidP="00B256DD">
      <w:r>
        <w:separator/>
      </w:r>
    </w:p>
  </w:endnote>
  <w:endnote w:type="continuationSeparator" w:id="0">
    <w:p w:rsidR="00037D62" w:rsidRDefault="00037D62" w:rsidP="00B256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7D62" w:rsidRDefault="00037D62" w:rsidP="00B256DD">
      <w:r>
        <w:separator/>
      </w:r>
    </w:p>
  </w:footnote>
  <w:footnote w:type="continuationSeparator" w:id="0">
    <w:p w:rsidR="00037D62" w:rsidRDefault="00037D62" w:rsidP="00B256D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5CEF"/>
    <w:rsid w:val="00037D62"/>
    <w:rsid w:val="00295CEF"/>
    <w:rsid w:val="004D452E"/>
    <w:rsid w:val="00AC645F"/>
    <w:rsid w:val="00B256DD"/>
    <w:rsid w:val="00C05855"/>
    <w:rsid w:val="00F13B36"/>
    <w:rsid w:val="00F14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C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256D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256D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256D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256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dcterms:created xsi:type="dcterms:W3CDTF">2016-12-22T09:13:00Z</dcterms:created>
  <dcterms:modified xsi:type="dcterms:W3CDTF">2016-12-22T23:26:00Z</dcterms:modified>
</cp:coreProperties>
</file>